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7519" w14:textId="77777777" w:rsidR="0067325B" w:rsidRPr="00F651A9" w:rsidRDefault="0067325B" w:rsidP="0067325B">
      <w:pPr>
        <w:rPr>
          <w:b/>
          <w:sz w:val="16"/>
          <w:szCs w:val="16"/>
        </w:rPr>
      </w:pPr>
      <w:r>
        <w:rPr>
          <w:noProof/>
        </w:rPr>
        <w:drawing>
          <wp:anchor distT="0" distB="0" distL="114300" distR="114300" simplePos="0" relativeHeight="251659264" behindDoc="1" locked="0" layoutInCell="1" allowOverlap="1" wp14:anchorId="2EF9978B" wp14:editId="38377448">
            <wp:simplePos x="0" y="0"/>
            <wp:positionH relativeFrom="column">
              <wp:posOffset>9525</wp:posOffset>
            </wp:positionH>
            <wp:positionV relativeFrom="paragraph">
              <wp:posOffset>-85725</wp:posOffset>
            </wp:positionV>
            <wp:extent cx="1885950" cy="1371600"/>
            <wp:effectExtent l="19050" t="0" r="0" b="0"/>
            <wp:wrapThrough wrapText="bothSides">
              <wp:wrapPolygon edited="0">
                <wp:start x="-218" y="0"/>
                <wp:lineTo x="-218" y="21300"/>
                <wp:lineTo x="21600" y="21300"/>
                <wp:lineTo x="21600" y="0"/>
                <wp:lineTo x="-218" y="0"/>
              </wp:wrapPolygon>
            </wp:wrapThrough>
            <wp:docPr id="3" name="Picture 2" descr="PACHC Logo New ~ Dec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HC Logo New ~ Dec 08"/>
                    <pic:cNvPicPr>
                      <a:picLocks noChangeAspect="1" noChangeArrowheads="1"/>
                    </pic:cNvPicPr>
                  </pic:nvPicPr>
                  <pic:blipFill>
                    <a:blip r:embed="rId8" cstate="print"/>
                    <a:srcRect/>
                    <a:stretch>
                      <a:fillRect/>
                    </a:stretch>
                  </pic:blipFill>
                  <pic:spPr bwMode="auto">
                    <a:xfrm>
                      <a:off x="0" y="0"/>
                      <a:ext cx="1885950" cy="1371600"/>
                    </a:xfrm>
                    <a:prstGeom prst="rect">
                      <a:avLst/>
                    </a:prstGeom>
                    <a:noFill/>
                    <a:ln w="9525">
                      <a:noFill/>
                      <a:miter lim="800000"/>
                      <a:headEnd/>
                      <a:tailEnd/>
                    </a:ln>
                  </pic:spPr>
                </pic:pic>
              </a:graphicData>
            </a:graphic>
          </wp:anchor>
        </w:drawing>
      </w:r>
    </w:p>
    <w:p w14:paraId="1F60F8CE" w14:textId="77777777" w:rsidR="0067325B" w:rsidRPr="008B6802" w:rsidRDefault="0067325B" w:rsidP="0067325B">
      <w:pPr>
        <w:pStyle w:val="NoSpacing"/>
        <w:ind w:left="5040" w:firstLine="720"/>
        <w:rPr>
          <w:b/>
          <w:sz w:val="16"/>
          <w:szCs w:val="16"/>
        </w:rPr>
      </w:pPr>
    </w:p>
    <w:p w14:paraId="6635BD91" w14:textId="77777777" w:rsidR="0067325B" w:rsidRDefault="003F735C" w:rsidP="0067325B">
      <w:pPr>
        <w:pStyle w:val="NoSpacing"/>
        <w:jc w:val="right"/>
        <w:rPr>
          <w:b/>
          <w:sz w:val="28"/>
          <w:szCs w:val="28"/>
          <w:u w:val="single"/>
        </w:rPr>
      </w:pPr>
      <w:bookmarkStart w:id="0" w:name="_GoBack"/>
      <w:bookmarkEnd w:id="0"/>
      <w:r>
        <w:rPr>
          <w:b/>
          <w:sz w:val="28"/>
          <w:szCs w:val="28"/>
          <w:u w:val="single"/>
        </w:rPr>
        <w:t xml:space="preserve">PACHC Memo </w:t>
      </w:r>
      <w:r w:rsidR="00D70774">
        <w:rPr>
          <w:b/>
          <w:sz w:val="28"/>
          <w:szCs w:val="28"/>
          <w:u w:val="single"/>
        </w:rPr>
        <w:t>16-0</w:t>
      </w:r>
      <w:r w:rsidR="00722940">
        <w:rPr>
          <w:b/>
          <w:sz w:val="28"/>
          <w:szCs w:val="28"/>
          <w:u w:val="single"/>
        </w:rPr>
        <w:t>6</w:t>
      </w:r>
    </w:p>
    <w:p w14:paraId="36B65B00" w14:textId="77777777" w:rsidR="005016D1" w:rsidRDefault="005016D1" w:rsidP="0067325B">
      <w:pPr>
        <w:pStyle w:val="NoSpacing"/>
        <w:ind w:left="7920" w:firstLine="720"/>
        <w:jc w:val="right"/>
        <w:rPr>
          <w:b/>
          <w:sz w:val="28"/>
          <w:szCs w:val="28"/>
          <w:u w:val="single"/>
        </w:rPr>
      </w:pPr>
    </w:p>
    <w:p w14:paraId="0CCDDFC7" w14:textId="77777777" w:rsidR="0067325B" w:rsidRDefault="0067325B" w:rsidP="00722940">
      <w:pPr>
        <w:pStyle w:val="NoSpacing"/>
        <w:ind w:left="5040" w:firstLine="720"/>
      </w:pPr>
      <w:r>
        <w:rPr>
          <w:b/>
        </w:rPr>
        <w:t xml:space="preserve">Please share </w:t>
      </w:r>
      <w:r w:rsidR="005016D1">
        <w:rPr>
          <w:b/>
        </w:rPr>
        <w:t xml:space="preserve">with: </w:t>
      </w:r>
      <w:r>
        <w:t>Executive Management</w:t>
      </w:r>
    </w:p>
    <w:p w14:paraId="510E816D" w14:textId="77777777" w:rsidR="00722940" w:rsidRDefault="00722940" w:rsidP="00722940">
      <w:pPr>
        <w:pStyle w:val="NoSpacing"/>
        <w:ind w:left="5040" w:firstLine="720"/>
      </w:pPr>
      <w:r>
        <w:rPr>
          <w:b/>
        </w:rPr>
        <w:tab/>
      </w:r>
      <w:r>
        <w:rPr>
          <w:b/>
        </w:rPr>
        <w:tab/>
        <w:t xml:space="preserve">        </w:t>
      </w:r>
      <w:r>
        <w:t>Site Managers</w:t>
      </w:r>
    </w:p>
    <w:p w14:paraId="34880BEA" w14:textId="77777777" w:rsidR="00722940" w:rsidRDefault="00722940" w:rsidP="00722940">
      <w:pPr>
        <w:pStyle w:val="NoSpacing"/>
        <w:ind w:left="5040" w:firstLine="720"/>
      </w:pPr>
      <w:r>
        <w:tab/>
      </w:r>
      <w:r>
        <w:tab/>
        <w:t xml:space="preserve">        Compliance Officer</w:t>
      </w:r>
      <w:r>
        <w:rPr>
          <w:b/>
        </w:rPr>
        <w:tab/>
      </w:r>
      <w:r>
        <w:rPr>
          <w:b/>
        </w:rPr>
        <w:tab/>
      </w:r>
      <w:r>
        <w:rPr>
          <w:b/>
        </w:rPr>
        <w:tab/>
      </w:r>
    </w:p>
    <w:p w14:paraId="623DD743" w14:textId="77777777" w:rsidR="0067325B" w:rsidRDefault="0067325B" w:rsidP="0067325B">
      <w:pPr>
        <w:pStyle w:val="NoSpacing"/>
        <w:rPr>
          <w:b/>
          <w:sz w:val="28"/>
          <w:szCs w:val="28"/>
        </w:rPr>
      </w:pPr>
    </w:p>
    <w:p w14:paraId="79781B93" w14:textId="77777777" w:rsidR="0067325B" w:rsidRDefault="00722940" w:rsidP="0067325B">
      <w:pPr>
        <w:rPr>
          <w:b/>
        </w:rPr>
      </w:pPr>
      <w:r>
        <w:rPr>
          <w:b/>
        </w:rPr>
        <w:t xml:space="preserve">December </w:t>
      </w:r>
      <w:r w:rsidR="00257EA1">
        <w:rPr>
          <w:b/>
        </w:rPr>
        <w:t>15</w:t>
      </w:r>
      <w:r w:rsidR="002C642D" w:rsidRPr="009C1F40">
        <w:rPr>
          <w:b/>
        </w:rPr>
        <w:t>, 2016</w:t>
      </w:r>
    </w:p>
    <w:p w14:paraId="0FC6C85F" w14:textId="77777777" w:rsidR="0067325B" w:rsidRDefault="0067325B" w:rsidP="0067325B">
      <w:pPr>
        <w:pStyle w:val="NoSpacing"/>
        <w:ind w:left="1440" w:hanging="1440"/>
      </w:pPr>
      <w:r>
        <w:rPr>
          <w:b/>
        </w:rPr>
        <w:t xml:space="preserve">TO:  </w:t>
      </w:r>
      <w:r>
        <w:rPr>
          <w:b/>
        </w:rPr>
        <w:tab/>
      </w:r>
      <w:r>
        <w:t xml:space="preserve">Chief Executive Officers of Pennsylvania Community Health Centers </w:t>
      </w:r>
      <w:r>
        <w:rPr>
          <w:noProof/>
        </w:rPr>
        <w:drawing>
          <wp:inline distT="0" distB="0" distL="0" distR="0" wp14:anchorId="4274BE41" wp14:editId="13B3A420">
            <wp:extent cx="304800" cy="142875"/>
            <wp:effectExtent l="19050" t="0" r="0" b="0"/>
            <wp:docPr id="1" name="Picture 0" descr="16-pt FQH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6-pt FQHC color.JPG"/>
                    <pic:cNvPicPr>
                      <a:picLocks noChangeAspect="1" noChangeArrowheads="1"/>
                    </pic:cNvPicPr>
                  </pic:nvPicPr>
                  <pic:blipFill>
                    <a:blip r:embed="rId9" cstate="print"/>
                    <a:srcRect/>
                    <a:stretch>
                      <a:fillRect/>
                    </a:stretch>
                  </pic:blipFill>
                  <pic:spPr bwMode="auto">
                    <a:xfrm>
                      <a:off x="0" y="0"/>
                      <a:ext cx="304800" cy="142875"/>
                    </a:xfrm>
                    <a:prstGeom prst="rect">
                      <a:avLst/>
                    </a:prstGeom>
                    <a:noFill/>
                    <a:ln w="9525">
                      <a:noFill/>
                      <a:miter lim="800000"/>
                      <a:headEnd/>
                      <a:tailEnd/>
                    </a:ln>
                  </pic:spPr>
                </pic:pic>
              </a:graphicData>
            </a:graphic>
          </wp:inline>
        </w:drawing>
      </w:r>
      <w:r>
        <w:t xml:space="preserve"> and Rural Health Clinics</w:t>
      </w:r>
    </w:p>
    <w:p w14:paraId="5801A2A0" w14:textId="77777777" w:rsidR="0067325B" w:rsidRDefault="0067325B" w:rsidP="0067325B">
      <w:pPr>
        <w:pStyle w:val="NoSpacing"/>
      </w:pPr>
    </w:p>
    <w:p w14:paraId="51C8C438" w14:textId="77777777" w:rsidR="0067325B" w:rsidRDefault="0067325B" w:rsidP="0067325B">
      <w:pPr>
        <w:pStyle w:val="NoSpacing"/>
      </w:pPr>
      <w:r>
        <w:rPr>
          <w:b/>
        </w:rPr>
        <w:t xml:space="preserve">FROM:  </w:t>
      </w:r>
      <w:r>
        <w:rPr>
          <w:b/>
        </w:rPr>
        <w:tab/>
      </w:r>
      <w:r>
        <w:t xml:space="preserve">Cheri Rinehart, </w:t>
      </w:r>
      <w:r w:rsidR="005016D1">
        <w:t>President &amp;</w:t>
      </w:r>
      <w:r>
        <w:t xml:space="preserve"> CEO</w:t>
      </w:r>
    </w:p>
    <w:p w14:paraId="1E1C67FF" w14:textId="77777777" w:rsidR="0067325B" w:rsidRDefault="0067325B" w:rsidP="0067325B">
      <w:pPr>
        <w:pStyle w:val="NoSpacing"/>
      </w:pPr>
    </w:p>
    <w:p w14:paraId="42CE5856" w14:textId="77777777" w:rsidR="0067325B" w:rsidRDefault="0067325B" w:rsidP="0067325B">
      <w:pPr>
        <w:pStyle w:val="NoSpacing"/>
      </w:pPr>
      <w:r>
        <w:rPr>
          <w:b/>
        </w:rPr>
        <w:t xml:space="preserve">SUBJECT:  </w:t>
      </w:r>
      <w:r>
        <w:rPr>
          <w:b/>
        </w:rPr>
        <w:tab/>
      </w:r>
      <w:r w:rsidR="00FD31DA">
        <w:t xml:space="preserve">Limited English Proficiency </w:t>
      </w:r>
      <w:r w:rsidR="00722940">
        <w:t xml:space="preserve">Regulatory </w:t>
      </w:r>
      <w:r w:rsidR="00FD31DA">
        <w:t xml:space="preserve">Requirements </w:t>
      </w:r>
    </w:p>
    <w:p w14:paraId="011FA5A6" w14:textId="77777777" w:rsidR="007826C4" w:rsidRDefault="007826C4" w:rsidP="0067325B">
      <w:pPr>
        <w:pStyle w:val="NoSpacing"/>
      </w:pPr>
    </w:p>
    <w:p w14:paraId="362292F1" w14:textId="77777777" w:rsidR="0067325B" w:rsidRDefault="0067325B" w:rsidP="0067325B">
      <w:pPr>
        <w:pStyle w:val="NoSpacing"/>
      </w:pPr>
    </w:p>
    <w:p w14:paraId="676C05E2" w14:textId="27656C56" w:rsidR="002C642D" w:rsidRDefault="007826C4" w:rsidP="002C642D">
      <w:pPr>
        <w:spacing w:line="240" w:lineRule="auto"/>
      </w:pPr>
      <w:r w:rsidRPr="00D63AC4">
        <w:rPr>
          <w:b/>
        </w:rPr>
        <w:t>SUMMARY:</w:t>
      </w:r>
      <w:r>
        <w:t xml:space="preserve">  </w:t>
      </w:r>
      <w:r w:rsidR="00FD31DA">
        <w:t>Section 1557 of the Affordable Care Act (ACA) put in place requirements for healthcare facilities</w:t>
      </w:r>
      <w:r w:rsidR="00C43D0B">
        <w:t xml:space="preserve">, including Community Health Centers </w:t>
      </w:r>
      <w:r w:rsidR="00C43D0B">
        <w:rPr>
          <w:noProof/>
        </w:rPr>
        <w:drawing>
          <wp:inline distT="0" distB="0" distL="0" distR="0" wp14:anchorId="6DAC114D" wp14:editId="7D20A138">
            <wp:extent cx="304800" cy="144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pt FQHC color.JPG"/>
                    <pic:cNvPicPr/>
                  </pic:nvPicPr>
                  <pic:blipFill>
                    <a:blip r:embed="rId9">
                      <a:extLst>
                        <a:ext uri="{28A0092B-C50C-407E-A947-70E740481C1C}">
                          <a14:useLocalDpi xmlns:a14="http://schemas.microsoft.com/office/drawing/2010/main" val="0"/>
                        </a:ext>
                      </a:extLst>
                    </a:blip>
                    <a:stretch>
                      <a:fillRect/>
                    </a:stretch>
                  </pic:blipFill>
                  <pic:spPr>
                    <a:xfrm>
                      <a:off x="0" y="0"/>
                      <a:ext cx="304800" cy="144780"/>
                    </a:xfrm>
                    <a:prstGeom prst="rect">
                      <a:avLst/>
                    </a:prstGeom>
                  </pic:spPr>
                </pic:pic>
              </a:graphicData>
            </a:graphic>
          </wp:inline>
        </w:drawing>
      </w:r>
      <w:r w:rsidR="00FD31DA">
        <w:t xml:space="preserve"> </w:t>
      </w:r>
      <w:r w:rsidR="00C43D0B">
        <w:t xml:space="preserve">and Rural Health Clinics, </w:t>
      </w:r>
      <w:r w:rsidR="00FD31DA">
        <w:t xml:space="preserve">to provide language assistance to patients in written communications, signage and services.  The </w:t>
      </w:r>
      <w:r w:rsidR="00C43D0B">
        <w:t xml:space="preserve">Final Rule implementing Section 1557 went into effect </w:t>
      </w:r>
      <w:r w:rsidR="00B50AF8">
        <w:t xml:space="preserve">July 18, 2016 but provided a grace period until </w:t>
      </w:r>
      <w:r w:rsidR="00C43D0B">
        <w:t>Oct</w:t>
      </w:r>
      <w:r w:rsidR="000954DF">
        <w:t>.</w:t>
      </w:r>
      <w:r w:rsidR="00C43D0B">
        <w:t xml:space="preserve"> 16, 2016</w:t>
      </w:r>
      <w:r w:rsidR="00B50AF8">
        <w:t xml:space="preserve"> for covered entities to comply with the notice requirements.</w:t>
      </w:r>
    </w:p>
    <w:p w14:paraId="362AAEB5" w14:textId="77777777" w:rsidR="00301370" w:rsidRDefault="007826C4" w:rsidP="005016D1">
      <w:pPr>
        <w:spacing w:line="240" w:lineRule="auto"/>
      </w:pPr>
      <w:r w:rsidRPr="00D63AC4">
        <w:rPr>
          <w:b/>
        </w:rPr>
        <w:t>BACKGROUND:</w:t>
      </w:r>
      <w:r>
        <w:t xml:space="preserve"> </w:t>
      </w:r>
      <w:r w:rsidR="00234C64">
        <w:t xml:space="preserve"> </w:t>
      </w:r>
    </w:p>
    <w:p w14:paraId="1E7D160B" w14:textId="46984FBA" w:rsidR="00B50AF8" w:rsidRPr="00052E43" w:rsidRDefault="00B50AF8" w:rsidP="00B50AF8">
      <w:pPr>
        <w:spacing w:line="240" w:lineRule="auto"/>
      </w:pPr>
      <w:r w:rsidRPr="00704E6E">
        <w:rPr>
          <w:rFonts w:eastAsia="Times New Roman"/>
        </w:rPr>
        <w:t>On May 18, 2016</w:t>
      </w:r>
      <w:r>
        <w:rPr>
          <w:rFonts w:eastAsia="Times New Roman"/>
        </w:rPr>
        <w:t>,</w:t>
      </w:r>
      <w:r w:rsidRPr="00704E6E">
        <w:rPr>
          <w:rFonts w:eastAsia="Times New Roman"/>
        </w:rPr>
        <w:t xml:space="preserve"> the Office for Civil Rights (OCR) for the Department of Health and Human Services (HHS) issued the Nondiscrimination in Health Programs and Activities Final Rule (“Final Rule”) implementing Section 1557</w:t>
      </w:r>
      <w:r>
        <w:rPr>
          <w:rFonts w:eastAsia="Times New Roman"/>
        </w:rPr>
        <w:t xml:space="preserve"> of the ACA</w:t>
      </w:r>
      <w:r w:rsidRPr="00704E6E">
        <w:rPr>
          <w:rFonts w:eastAsia="Times New Roman"/>
        </w:rPr>
        <w:t>.  The Final Rule went into effect on July 18, 2016</w:t>
      </w:r>
      <w:r>
        <w:rPr>
          <w:rFonts w:eastAsia="Times New Roman"/>
        </w:rPr>
        <w:t xml:space="preserve"> but gave</w:t>
      </w:r>
      <w:r w:rsidRPr="00704E6E">
        <w:rPr>
          <w:rFonts w:eastAsia="Times New Roman"/>
        </w:rPr>
        <w:t xml:space="preserve"> covered entities until Oct</w:t>
      </w:r>
      <w:r w:rsidR="000954DF">
        <w:rPr>
          <w:rFonts w:eastAsia="Times New Roman"/>
        </w:rPr>
        <w:t>.</w:t>
      </w:r>
      <w:r w:rsidRPr="00704E6E">
        <w:rPr>
          <w:rFonts w:eastAsia="Times New Roman"/>
        </w:rPr>
        <w:t xml:space="preserve"> 16, 2016, to comply with the notice requirements.</w:t>
      </w:r>
      <w:r>
        <w:rPr>
          <w:rFonts w:eastAsia="Times New Roman"/>
        </w:rPr>
        <w:t xml:space="preserve">  The rule was met with consternation by a number of organizations, including the American Academy of Family Physicians, and there was hope that it would be reversed or delayed, but that did not happen.</w:t>
      </w:r>
    </w:p>
    <w:p w14:paraId="3FC377FE" w14:textId="77777777" w:rsidR="002C642D" w:rsidRDefault="00B50AF8" w:rsidP="002C642D">
      <w:pPr>
        <w:spacing w:line="240" w:lineRule="auto"/>
      </w:pPr>
      <w:r>
        <w:t>S</w:t>
      </w:r>
      <w:r w:rsidR="00FD31DA">
        <w:t xml:space="preserve">ection </w:t>
      </w:r>
      <w:r>
        <w:t xml:space="preserve">1557 </w:t>
      </w:r>
      <w:r w:rsidR="00FD31DA">
        <w:t>of the ACA was intended to ensure that there will be no segregation, delay or denial of services/benefits nor discrimination on the basis of race, color, national origin, sex (including gender identity), age, or disability status.  The Act spells out expectations for communication, prohibited activities and enforcement tools that can be implemented by the Office of Civil Rights, Department of Human Services (HHS) and Department of Justice.</w:t>
      </w:r>
    </w:p>
    <w:p w14:paraId="48DF1680" w14:textId="77777777" w:rsidR="00696205" w:rsidRPr="00052E43" w:rsidRDefault="00AA097D" w:rsidP="00232F5F">
      <w:pPr>
        <w:spacing w:line="240" w:lineRule="auto"/>
        <w:rPr>
          <w:b/>
        </w:rPr>
      </w:pPr>
      <w:r w:rsidRPr="00052E43">
        <w:rPr>
          <w:b/>
        </w:rPr>
        <w:t>SUMMARY</w:t>
      </w:r>
      <w:r w:rsidR="00696205" w:rsidRPr="00052E43">
        <w:rPr>
          <w:b/>
        </w:rPr>
        <w:t>:</w:t>
      </w:r>
    </w:p>
    <w:p w14:paraId="316F146D" w14:textId="77777777" w:rsidR="00052E43" w:rsidRDefault="00AA097D" w:rsidP="003F0807">
      <w:pPr>
        <w:spacing w:line="240" w:lineRule="auto"/>
      </w:pPr>
      <w:r>
        <w:t>Section 1557</w:t>
      </w:r>
      <w:r w:rsidR="00FD31DA">
        <w:t xml:space="preserve"> of the ACA applies to </w:t>
      </w:r>
      <w:r w:rsidR="00FD31DA" w:rsidRPr="00FD31DA">
        <w:rPr>
          <w:b/>
          <w:i/>
        </w:rPr>
        <w:t>any</w:t>
      </w:r>
      <w:r w:rsidR="00FD31DA">
        <w:t xml:space="preserve"> health program or activity that receives funding from HHS.  </w:t>
      </w:r>
      <w:r w:rsidR="00052E43">
        <w:t>Specifically, the rule applies to:</w:t>
      </w:r>
    </w:p>
    <w:p w14:paraId="0D6F70F8" w14:textId="77777777" w:rsidR="00052E43" w:rsidRPr="00704E6E" w:rsidRDefault="00052E43" w:rsidP="00052E43">
      <w:pPr>
        <w:numPr>
          <w:ilvl w:val="0"/>
          <w:numId w:val="9"/>
        </w:numPr>
        <w:spacing w:before="100" w:beforeAutospacing="1" w:after="100" w:afterAutospacing="1" w:line="240" w:lineRule="auto"/>
        <w:rPr>
          <w:rFonts w:eastAsia="Times New Roman"/>
        </w:rPr>
      </w:pPr>
      <w:r w:rsidRPr="00704E6E">
        <w:rPr>
          <w:rFonts w:eastAsia="Times New Roman"/>
        </w:rPr>
        <w:t xml:space="preserve">Health programs and activities that receive federal financial assistance from HHS (including grants from the Substance Abuse and Mental Health Services Administration (SAMHSA), </w:t>
      </w:r>
      <w:r w:rsidRPr="00704E6E">
        <w:rPr>
          <w:rFonts w:eastAsia="Times New Roman"/>
        </w:rPr>
        <w:lastRenderedPageBreak/>
        <w:t>Health Resources and Services Administration (HRSA), and the Administration for Children and Families (ACF));</w:t>
      </w:r>
    </w:p>
    <w:p w14:paraId="074D85A2" w14:textId="77777777" w:rsidR="00052E43" w:rsidRPr="00704E6E" w:rsidRDefault="00052E43" w:rsidP="00052E43">
      <w:pPr>
        <w:numPr>
          <w:ilvl w:val="0"/>
          <w:numId w:val="9"/>
        </w:numPr>
        <w:spacing w:before="100" w:beforeAutospacing="1" w:after="100" w:afterAutospacing="1" w:line="240" w:lineRule="auto"/>
        <w:rPr>
          <w:rFonts w:eastAsia="Times New Roman"/>
        </w:rPr>
      </w:pPr>
      <w:r w:rsidRPr="00704E6E">
        <w:rPr>
          <w:rFonts w:eastAsia="Times New Roman"/>
        </w:rPr>
        <w:t>Health programs and activities administered by HHS; and</w:t>
      </w:r>
    </w:p>
    <w:p w14:paraId="440C396B" w14:textId="77777777" w:rsidR="00052E43" w:rsidRPr="00704E6E" w:rsidRDefault="00052E43" w:rsidP="00052E43">
      <w:pPr>
        <w:numPr>
          <w:ilvl w:val="0"/>
          <w:numId w:val="9"/>
        </w:numPr>
        <w:spacing w:before="100" w:beforeAutospacing="1" w:after="100" w:afterAutospacing="1" w:line="240" w:lineRule="auto"/>
        <w:rPr>
          <w:rFonts w:eastAsia="Times New Roman"/>
        </w:rPr>
      </w:pPr>
      <w:r w:rsidRPr="00704E6E">
        <w:rPr>
          <w:rFonts w:eastAsia="Times New Roman"/>
        </w:rPr>
        <w:t>Health insurance Marketplaces and all plans offered by issuers that participate in those Marketplaces.</w:t>
      </w:r>
    </w:p>
    <w:p w14:paraId="2403A619" w14:textId="67F292F7" w:rsidR="00052E43" w:rsidRPr="00704E6E" w:rsidRDefault="00052E43" w:rsidP="00052E43">
      <w:pPr>
        <w:spacing w:before="100" w:beforeAutospacing="1" w:after="100" w:afterAutospacing="1" w:line="240" w:lineRule="auto"/>
        <w:rPr>
          <w:rFonts w:eastAsia="Times New Roman"/>
        </w:rPr>
      </w:pPr>
      <w:r>
        <w:t>Based on the above criteria, t</w:t>
      </w:r>
      <w:r w:rsidR="00AA097D">
        <w:t>he requirements</w:t>
      </w:r>
      <w:r w:rsidR="00FD31DA">
        <w:t xml:space="preserve"> appl</w:t>
      </w:r>
      <w:r w:rsidR="00AA097D">
        <w:t>y</w:t>
      </w:r>
      <w:r w:rsidR="00FD31DA">
        <w:t xml:space="preserve"> to all Community Health Centers </w:t>
      </w:r>
      <w:r w:rsidR="00AA097D">
        <w:rPr>
          <w:noProof/>
        </w:rPr>
        <w:drawing>
          <wp:inline distT="0" distB="0" distL="0" distR="0" wp14:anchorId="67D5D10F" wp14:editId="10C22610">
            <wp:extent cx="304800" cy="144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pt FQHC color.JPG"/>
                    <pic:cNvPicPr/>
                  </pic:nvPicPr>
                  <pic:blipFill>
                    <a:blip r:embed="rId9">
                      <a:extLst>
                        <a:ext uri="{28A0092B-C50C-407E-A947-70E740481C1C}">
                          <a14:useLocalDpi xmlns:a14="http://schemas.microsoft.com/office/drawing/2010/main" val="0"/>
                        </a:ext>
                      </a:extLst>
                    </a:blip>
                    <a:stretch>
                      <a:fillRect/>
                    </a:stretch>
                  </pic:blipFill>
                  <pic:spPr>
                    <a:xfrm>
                      <a:off x="0" y="0"/>
                      <a:ext cx="304800" cy="144780"/>
                    </a:xfrm>
                    <a:prstGeom prst="rect">
                      <a:avLst/>
                    </a:prstGeom>
                  </pic:spPr>
                </pic:pic>
              </a:graphicData>
            </a:graphic>
          </wp:inline>
        </w:drawing>
      </w:r>
      <w:r w:rsidR="00AA097D">
        <w:t xml:space="preserve"> </w:t>
      </w:r>
      <w:r w:rsidR="00FD31DA">
        <w:t xml:space="preserve">and </w:t>
      </w:r>
      <w:r w:rsidR="00AA097D">
        <w:t>Rural Health Clinics</w:t>
      </w:r>
      <w:r w:rsidR="00FD31DA">
        <w:t>.</w:t>
      </w:r>
      <w:r w:rsidR="00BE0B34">
        <w:t xml:space="preserve">  </w:t>
      </w:r>
      <w:r w:rsidR="00AA097D">
        <w:t>Effective</w:t>
      </w:r>
      <w:r w:rsidR="00892407">
        <w:t xml:space="preserve"> Oct</w:t>
      </w:r>
      <w:r w:rsidR="004219C3">
        <w:t>.</w:t>
      </w:r>
      <w:r w:rsidR="00892407">
        <w:t xml:space="preserve"> 1</w:t>
      </w:r>
      <w:r>
        <w:t>6</w:t>
      </w:r>
      <w:r w:rsidR="00892407">
        <w:t>, 2016, all affected entities must</w:t>
      </w:r>
      <w:r>
        <w:t xml:space="preserve"> comply with these requirements and when </w:t>
      </w:r>
      <w:r w:rsidRPr="00704E6E">
        <w:rPr>
          <w:rFonts w:eastAsia="Times New Roman"/>
        </w:rPr>
        <w:t>applying for federal financial assistance, which includes grants, contracts or other arrangements by which the federal government provides funding, will</w:t>
      </w:r>
      <w:r>
        <w:rPr>
          <w:rFonts w:eastAsia="Times New Roman"/>
        </w:rPr>
        <w:t xml:space="preserve"> </w:t>
      </w:r>
      <w:r w:rsidRPr="00704E6E">
        <w:rPr>
          <w:rFonts w:eastAsia="Times New Roman"/>
        </w:rPr>
        <w:t>have to submit assurances that their programs and activities are operated in compliance with Section 1557 and with the Final Rule.</w:t>
      </w:r>
    </w:p>
    <w:p w14:paraId="3B07D9F6" w14:textId="77777777" w:rsidR="00BE0B34" w:rsidRDefault="00BE0B34" w:rsidP="003F0807">
      <w:pPr>
        <w:spacing w:line="240" w:lineRule="auto"/>
      </w:pPr>
      <w:r>
        <w:t xml:space="preserve">PACHC recognizes that due to your mission, </w:t>
      </w:r>
      <w:r w:rsidR="008E6A71">
        <w:t>all health centers have</w:t>
      </w:r>
      <w:r>
        <w:t xml:space="preserve"> staff and resources available to be culturally sensitive and linguistically </w:t>
      </w:r>
      <w:r w:rsidR="00AA097D">
        <w:t>responsive to the communities you serve</w:t>
      </w:r>
      <w:r>
        <w:t xml:space="preserve">.  However, the law </w:t>
      </w:r>
      <w:r w:rsidR="00AA097D">
        <w:t xml:space="preserve">expands this foundation by </w:t>
      </w:r>
      <w:r>
        <w:t>specif</w:t>
      </w:r>
      <w:r w:rsidR="00AA097D">
        <w:t>ying</w:t>
      </w:r>
      <w:r>
        <w:t xml:space="preserve"> </w:t>
      </w:r>
      <w:r w:rsidR="008E6A71">
        <w:t xml:space="preserve">information that must be available </w:t>
      </w:r>
      <w:r>
        <w:t>in a variety of languages</w:t>
      </w:r>
      <w:r w:rsidR="00AA097D">
        <w:t>,</w:t>
      </w:r>
      <w:r>
        <w:t xml:space="preserve"> </w:t>
      </w:r>
      <w:r w:rsidR="00AA097D">
        <w:t xml:space="preserve">regardless of whether </w:t>
      </w:r>
      <w:r>
        <w:t>th</w:t>
      </w:r>
      <w:r w:rsidR="00AA097D">
        <w:t>ose</w:t>
      </w:r>
      <w:r>
        <w:t xml:space="preserve"> </w:t>
      </w:r>
      <w:r w:rsidR="008E6A71">
        <w:t>language</w:t>
      </w:r>
      <w:r w:rsidR="00AA097D">
        <w:t>s</w:t>
      </w:r>
      <w:r w:rsidR="008E6A71">
        <w:t xml:space="preserve"> </w:t>
      </w:r>
      <w:r w:rsidR="00AA097D">
        <w:t xml:space="preserve">are reflected in </w:t>
      </w:r>
      <w:r>
        <w:t>your community.</w:t>
      </w:r>
    </w:p>
    <w:p w14:paraId="374173C8" w14:textId="77777777" w:rsidR="005B0FFC" w:rsidRDefault="005B0FFC" w:rsidP="003F0807">
      <w:pPr>
        <w:spacing w:line="240" w:lineRule="auto"/>
        <w:rPr>
          <w:u w:val="single"/>
        </w:rPr>
      </w:pPr>
      <w:r>
        <w:rPr>
          <w:u w:val="single"/>
        </w:rPr>
        <w:t>Interpretive Services Requirements</w:t>
      </w:r>
    </w:p>
    <w:p w14:paraId="65038916" w14:textId="604723BF" w:rsidR="005B0FFC" w:rsidRPr="00704E6E" w:rsidRDefault="005B0FFC" w:rsidP="005B0FFC">
      <w:pPr>
        <w:spacing w:before="100" w:beforeAutospacing="1" w:after="100" w:afterAutospacing="1" w:line="240" w:lineRule="auto"/>
        <w:rPr>
          <w:rFonts w:eastAsia="Times New Roman"/>
        </w:rPr>
      </w:pPr>
      <w:r>
        <w:rPr>
          <w:rFonts w:eastAsia="Times New Roman"/>
        </w:rPr>
        <w:t>The Final Rule requires</w:t>
      </w:r>
      <w:r w:rsidRPr="00704E6E">
        <w:rPr>
          <w:rFonts w:eastAsia="Times New Roman"/>
        </w:rPr>
        <w:t xml:space="preserve"> covered entities </w:t>
      </w:r>
      <w:r>
        <w:rPr>
          <w:rFonts w:eastAsia="Times New Roman"/>
        </w:rPr>
        <w:t>to</w:t>
      </w:r>
      <w:r w:rsidRPr="00704E6E">
        <w:rPr>
          <w:rFonts w:eastAsia="Times New Roman"/>
        </w:rPr>
        <w:t xml:space="preserve"> provide language assistance services free of charge, in an accurate and timely fashion and </w:t>
      </w:r>
      <w:r>
        <w:rPr>
          <w:rFonts w:eastAsia="Times New Roman"/>
        </w:rPr>
        <w:t>to</w:t>
      </w:r>
      <w:r w:rsidRPr="00704E6E">
        <w:rPr>
          <w:rFonts w:eastAsia="Times New Roman"/>
        </w:rPr>
        <w:t xml:space="preserve"> protect the privacy and independence of the individual with limited English proficiency (LEP).  An individual </w:t>
      </w:r>
      <w:r w:rsidR="00722940">
        <w:rPr>
          <w:rFonts w:eastAsia="Times New Roman"/>
        </w:rPr>
        <w:t xml:space="preserve">with </w:t>
      </w:r>
      <w:r w:rsidR="00F1311D">
        <w:rPr>
          <w:rFonts w:eastAsia="Times New Roman"/>
        </w:rPr>
        <w:t>L</w:t>
      </w:r>
      <w:r w:rsidRPr="00704E6E">
        <w:rPr>
          <w:rFonts w:eastAsia="Times New Roman"/>
        </w:rPr>
        <w:t>EP is a person whose primary language for communication is not English and who has a limited ability to read, write, speak, or understand English.  Under the Final Rule, covered entities must take reasonable steps to provide meaningful access for individuals with LEP who are eligible to be served or likely to encounter their programs and activities.</w:t>
      </w:r>
    </w:p>
    <w:p w14:paraId="53AEEB21" w14:textId="77777777" w:rsidR="005B0FFC" w:rsidRDefault="005B0FFC" w:rsidP="005B0FFC">
      <w:pPr>
        <w:spacing w:before="100" w:beforeAutospacing="1" w:after="100" w:afterAutospacing="1" w:line="240" w:lineRule="auto"/>
        <w:rPr>
          <w:rFonts w:eastAsia="Times New Roman"/>
        </w:rPr>
      </w:pPr>
      <w:r w:rsidRPr="00704E6E">
        <w:rPr>
          <w:rFonts w:eastAsia="Times New Roman"/>
        </w:rPr>
        <w:t>Language assistance services include both oral interpretation and direct communication through the use of qualified bilingual or multilingual staff. A qualified interpreter must (1) adhere to ethics principles, including confidentiality, (2) demonstrate proficiency in speaking and understanding both spoken English and at least one other spoken language, and (3) be able to interpret effectively, accurately, and impartially to and from such languages and English, using any necessary specialized vocabulary, terminology and phraseology. </w:t>
      </w:r>
      <w:r>
        <w:rPr>
          <w:rFonts w:eastAsia="Times New Roman"/>
        </w:rPr>
        <w:t xml:space="preserve"> </w:t>
      </w:r>
      <w:r w:rsidRPr="00704E6E">
        <w:rPr>
          <w:rFonts w:eastAsia="Times New Roman"/>
        </w:rPr>
        <w:t>Covered entities must also use a qualified translator when translating written content in paper or electronic form.</w:t>
      </w:r>
      <w:r w:rsidRPr="00704E6E">
        <w:rPr>
          <w:rFonts w:ascii="Helvetica" w:eastAsia="Times New Roman" w:hAnsi="Helvetica" w:cs="Helvetica"/>
        </w:rPr>
        <w:t xml:space="preserve">  </w:t>
      </w:r>
    </w:p>
    <w:p w14:paraId="787F3E88" w14:textId="77777777" w:rsidR="005B0FFC" w:rsidRDefault="005B0FFC" w:rsidP="005B0FFC">
      <w:pPr>
        <w:spacing w:line="240" w:lineRule="auto"/>
      </w:pPr>
      <w:r>
        <w:t>In delivering language assistance services, the law specifies that you may not:</w:t>
      </w:r>
    </w:p>
    <w:p w14:paraId="448ED6AD" w14:textId="77777777" w:rsidR="005B0FFC" w:rsidRDefault="005B0FFC" w:rsidP="005B0FFC">
      <w:pPr>
        <w:pStyle w:val="ListParagraph"/>
        <w:numPr>
          <w:ilvl w:val="0"/>
          <w:numId w:val="8"/>
        </w:numPr>
        <w:spacing w:line="240" w:lineRule="auto"/>
      </w:pPr>
      <w:r>
        <w:t>Require the individual to provide their own interpreter;</w:t>
      </w:r>
    </w:p>
    <w:p w14:paraId="36CE7AA6" w14:textId="77777777" w:rsidR="005B0FFC" w:rsidRDefault="005B0FFC" w:rsidP="005B0FFC">
      <w:pPr>
        <w:pStyle w:val="ListParagraph"/>
        <w:numPr>
          <w:ilvl w:val="0"/>
          <w:numId w:val="8"/>
        </w:numPr>
        <w:spacing w:line="240" w:lineRule="auto"/>
      </w:pPr>
      <w:r>
        <w:t>Rely on a minor child to interpret UNLESS it is a life-threatening emergency;</w:t>
      </w:r>
    </w:p>
    <w:p w14:paraId="2A43F6F1" w14:textId="77777777" w:rsidR="005B0FFC" w:rsidRDefault="005B0FFC" w:rsidP="005B0FFC">
      <w:pPr>
        <w:pStyle w:val="ListParagraph"/>
        <w:numPr>
          <w:ilvl w:val="0"/>
          <w:numId w:val="8"/>
        </w:numPr>
        <w:spacing w:line="240" w:lineRule="auto"/>
      </w:pPr>
      <w:r>
        <w:t>Rely on an interpreter if there is a question of competency or confidentiality;</w:t>
      </w:r>
    </w:p>
    <w:p w14:paraId="0C653DB7" w14:textId="77777777" w:rsidR="005B0FFC" w:rsidRDefault="005B0FFC" w:rsidP="005B0FFC">
      <w:pPr>
        <w:pStyle w:val="ListParagraph"/>
        <w:numPr>
          <w:ilvl w:val="0"/>
          <w:numId w:val="8"/>
        </w:numPr>
        <w:spacing w:line="240" w:lineRule="auto"/>
      </w:pPr>
      <w:r>
        <w:t>Rely on staff that is unqualified in a language; or</w:t>
      </w:r>
    </w:p>
    <w:p w14:paraId="22FD57DE" w14:textId="77777777" w:rsidR="005B0FFC" w:rsidRPr="005B0FFC" w:rsidRDefault="005B0FFC" w:rsidP="005B0FFC">
      <w:pPr>
        <w:pStyle w:val="ListParagraph"/>
        <w:numPr>
          <w:ilvl w:val="0"/>
          <w:numId w:val="8"/>
        </w:numPr>
        <w:spacing w:line="240" w:lineRule="auto"/>
      </w:pPr>
      <w:r>
        <w:t>Use low-quality video remote services for interpretation</w:t>
      </w:r>
    </w:p>
    <w:p w14:paraId="6C20B6F0" w14:textId="77777777" w:rsidR="00484EC2" w:rsidRPr="00484EC2" w:rsidRDefault="00484EC2" w:rsidP="003F0807">
      <w:pPr>
        <w:spacing w:line="240" w:lineRule="auto"/>
        <w:rPr>
          <w:u w:val="single"/>
        </w:rPr>
      </w:pPr>
      <w:r w:rsidRPr="00484EC2">
        <w:rPr>
          <w:u w:val="single"/>
        </w:rPr>
        <w:t>Mandated Languages</w:t>
      </w:r>
    </w:p>
    <w:p w14:paraId="3E17067B" w14:textId="77777777" w:rsidR="00745547" w:rsidRDefault="00745547" w:rsidP="003F0807">
      <w:pPr>
        <w:spacing w:line="240" w:lineRule="auto"/>
      </w:pPr>
      <w:r>
        <w:t xml:space="preserve">A primary goal of </w:t>
      </w:r>
      <w:r w:rsidR="00EA2454">
        <w:t>Section 1557</w:t>
      </w:r>
      <w:r>
        <w:t xml:space="preserve"> </w:t>
      </w:r>
      <w:r w:rsidR="008E6A71">
        <w:t xml:space="preserve">of the ACA </w:t>
      </w:r>
      <w:r>
        <w:t>is to provide clear information to individuals with limited English proficiency</w:t>
      </w:r>
      <w:r w:rsidR="00892407">
        <w:t xml:space="preserve"> so they are aware of their </w:t>
      </w:r>
      <w:r w:rsidR="00EA2454">
        <w:t xml:space="preserve">nondiscrimination </w:t>
      </w:r>
      <w:r w:rsidR="00892407">
        <w:t xml:space="preserve">rights as well as </w:t>
      </w:r>
      <w:r w:rsidR="00EA2454">
        <w:t>their right to</w:t>
      </w:r>
      <w:r w:rsidR="00892407">
        <w:t xml:space="preserve"> assistance </w:t>
      </w:r>
      <w:r w:rsidR="008E6A71">
        <w:lastRenderedPageBreak/>
        <w:t xml:space="preserve">in the event </w:t>
      </w:r>
      <w:r w:rsidR="00EA2454">
        <w:t>of</w:t>
      </w:r>
      <w:r w:rsidR="00892407">
        <w:t xml:space="preserve"> limited English proficiency</w:t>
      </w:r>
      <w:r>
        <w:t xml:space="preserve">.  Section 1557 </w:t>
      </w:r>
      <w:r w:rsidR="00EA2454">
        <w:t>specifies that the required information be provided by covered entities in the 15</w:t>
      </w:r>
      <w:r>
        <w:t xml:space="preserve"> </w:t>
      </w:r>
      <w:r w:rsidR="00EA2454">
        <w:rPr>
          <w:u w:val="single"/>
        </w:rPr>
        <w:t>primary languages of the state or territory</w:t>
      </w:r>
      <w:r w:rsidR="00EA2454">
        <w:t xml:space="preserve"> and HHS provides a list of the 15 languages by state.  The requirement is an </w:t>
      </w:r>
      <w:r w:rsidR="00892407">
        <w:t>addition to any translation services you currently provide</w:t>
      </w:r>
      <w:r>
        <w:t xml:space="preserve">.  In Pennsylvania, </w:t>
      </w:r>
      <w:r w:rsidR="00EA2454">
        <w:t>the 15</w:t>
      </w:r>
      <w:r>
        <w:t xml:space="preserve"> languages </w:t>
      </w:r>
      <w:r w:rsidR="00EA2454">
        <w:t>are</w:t>
      </w:r>
      <w:r>
        <w:t>:</w:t>
      </w:r>
    </w:p>
    <w:p w14:paraId="146068BD" w14:textId="77777777" w:rsidR="00745547" w:rsidRDefault="00745547" w:rsidP="00745547">
      <w:pPr>
        <w:pStyle w:val="ListParagraph"/>
        <w:numPr>
          <w:ilvl w:val="0"/>
          <w:numId w:val="7"/>
        </w:numPr>
        <w:spacing w:line="240" w:lineRule="auto"/>
      </w:pPr>
      <w:r>
        <w:t>Spanish</w:t>
      </w:r>
    </w:p>
    <w:p w14:paraId="519EDC26" w14:textId="77777777" w:rsidR="00745547" w:rsidRDefault="00745547" w:rsidP="00745547">
      <w:pPr>
        <w:pStyle w:val="ListParagraph"/>
        <w:numPr>
          <w:ilvl w:val="0"/>
          <w:numId w:val="7"/>
        </w:numPr>
        <w:spacing w:line="240" w:lineRule="auto"/>
      </w:pPr>
      <w:r>
        <w:t>Chinese (no dialect specified)</w:t>
      </w:r>
    </w:p>
    <w:p w14:paraId="56706E34" w14:textId="77777777" w:rsidR="00745547" w:rsidRDefault="00745547" w:rsidP="00745547">
      <w:pPr>
        <w:pStyle w:val="ListParagraph"/>
        <w:numPr>
          <w:ilvl w:val="0"/>
          <w:numId w:val="7"/>
        </w:numPr>
        <w:spacing w:line="240" w:lineRule="auto"/>
      </w:pPr>
      <w:r>
        <w:t>Vietnamese</w:t>
      </w:r>
    </w:p>
    <w:p w14:paraId="324096E9" w14:textId="77777777" w:rsidR="00745547" w:rsidRDefault="00745547" w:rsidP="00745547">
      <w:pPr>
        <w:pStyle w:val="ListParagraph"/>
        <w:numPr>
          <w:ilvl w:val="0"/>
          <w:numId w:val="7"/>
        </w:numPr>
        <w:spacing w:line="240" w:lineRule="auto"/>
      </w:pPr>
      <w:r>
        <w:t>Russian</w:t>
      </w:r>
    </w:p>
    <w:p w14:paraId="72EA3033" w14:textId="77777777" w:rsidR="00745547" w:rsidRDefault="00745547" w:rsidP="00745547">
      <w:pPr>
        <w:pStyle w:val="ListParagraph"/>
        <w:numPr>
          <w:ilvl w:val="0"/>
          <w:numId w:val="7"/>
        </w:numPr>
        <w:spacing w:line="240" w:lineRule="auto"/>
      </w:pPr>
      <w:r>
        <w:t>Pennsylvania Dutch</w:t>
      </w:r>
    </w:p>
    <w:p w14:paraId="1D480047" w14:textId="77777777" w:rsidR="00745547" w:rsidRDefault="00745547" w:rsidP="00745547">
      <w:pPr>
        <w:pStyle w:val="ListParagraph"/>
        <w:numPr>
          <w:ilvl w:val="0"/>
          <w:numId w:val="7"/>
        </w:numPr>
        <w:spacing w:line="240" w:lineRule="auto"/>
      </w:pPr>
      <w:r>
        <w:t>Korean</w:t>
      </w:r>
    </w:p>
    <w:p w14:paraId="6E3F5F0F" w14:textId="77777777" w:rsidR="00745547" w:rsidRDefault="00745547" w:rsidP="00745547">
      <w:pPr>
        <w:pStyle w:val="ListParagraph"/>
        <w:numPr>
          <w:ilvl w:val="0"/>
          <w:numId w:val="7"/>
        </w:numPr>
        <w:spacing w:line="240" w:lineRule="auto"/>
      </w:pPr>
      <w:r>
        <w:t>Italian</w:t>
      </w:r>
    </w:p>
    <w:p w14:paraId="102EB64B" w14:textId="77777777" w:rsidR="00745547" w:rsidRDefault="00745547" w:rsidP="00745547">
      <w:pPr>
        <w:pStyle w:val="ListParagraph"/>
        <w:numPr>
          <w:ilvl w:val="0"/>
          <w:numId w:val="7"/>
        </w:numPr>
        <w:spacing w:line="240" w:lineRule="auto"/>
      </w:pPr>
      <w:r>
        <w:t>Arabic</w:t>
      </w:r>
    </w:p>
    <w:p w14:paraId="6B1407D3" w14:textId="77777777" w:rsidR="00745547" w:rsidRDefault="00745547" w:rsidP="00745547">
      <w:pPr>
        <w:pStyle w:val="ListParagraph"/>
        <w:numPr>
          <w:ilvl w:val="0"/>
          <w:numId w:val="7"/>
        </w:numPr>
        <w:spacing w:line="240" w:lineRule="auto"/>
      </w:pPr>
      <w:r>
        <w:t>French</w:t>
      </w:r>
    </w:p>
    <w:p w14:paraId="7A7D2CC6" w14:textId="77777777" w:rsidR="00745547" w:rsidRDefault="00745547" w:rsidP="00745547">
      <w:pPr>
        <w:pStyle w:val="ListParagraph"/>
        <w:numPr>
          <w:ilvl w:val="0"/>
          <w:numId w:val="7"/>
        </w:numPr>
        <w:spacing w:line="240" w:lineRule="auto"/>
      </w:pPr>
      <w:r>
        <w:t>German</w:t>
      </w:r>
    </w:p>
    <w:p w14:paraId="2F2BA357" w14:textId="77777777" w:rsidR="00745547" w:rsidRDefault="00745547" w:rsidP="00745547">
      <w:pPr>
        <w:pStyle w:val="ListParagraph"/>
        <w:numPr>
          <w:ilvl w:val="0"/>
          <w:numId w:val="7"/>
        </w:numPr>
        <w:spacing w:line="240" w:lineRule="auto"/>
      </w:pPr>
      <w:r>
        <w:t>Gujarti</w:t>
      </w:r>
    </w:p>
    <w:p w14:paraId="3825FA60" w14:textId="77777777" w:rsidR="00745547" w:rsidRDefault="00745547" w:rsidP="00745547">
      <w:pPr>
        <w:pStyle w:val="ListParagraph"/>
        <w:numPr>
          <w:ilvl w:val="0"/>
          <w:numId w:val="7"/>
        </w:numPr>
        <w:spacing w:line="240" w:lineRule="auto"/>
      </w:pPr>
      <w:r>
        <w:t>Polish</w:t>
      </w:r>
    </w:p>
    <w:p w14:paraId="24031070" w14:textId="77777777" w:rsidR="00745547" w:rsidRDefault="00745547" w:rsidP="00745547">
      <w:pPr>
        <w:pStyle w:val="ListParagraph"/>
        <w:numPr>
          <w:ilvl w:val="0"/>
          <w:numId w:val="7"/>
        </w:numPr>
        <w:spacing w:line="240" w:lineRule="auto"/>
      </w:pPr>
      <w:r>
        <w:t>French Creole</w:t>
      </w:r>
    </w:p>
    <w:p w14:paraId="249A712E" w14:textId="77777777" w:rsidR="00745547" w:rsidRDefault="00745547" w:rsidP="00745547">
      <w:pPr>
        <w:pStyle w:val="ListParagraph"/>
        <w:numPr>
          <w:ilvl w:val="0"/>
          <w:numId w:val="7"/>
        </w:numPr>
        <w:spacing w:line="240" w:lineRule="auto"/>
      </w:pPr>
      <w:r>
        <w:t>Mon-Khmer, Cambodian</w:t>
      </w:r>
    </w:p>
    <w:p w14:paraId="53F4B90B" w14:textId="77777777" w:rsidR="00745547" w:rsidRDefault="00745547" w:rsidP="00745547">
      <w:pPr>
        <w:pStyle w:val="ListParagraph"/>
        <w:numPr>
          <w:ilvl w:val="0"/>
          <w:numId w:val="7"/>
        </w:numPr>
        <w:spacing w:line="240" w:lineRule="auto"/>
      </w:pPr>
      <w:r>
        <w:t>Portuguese</w:t>
      </w:r>
    </w:p>
    <w:p w14:paraId="6E6BB1D6" w14:textId="77777777" w:rsidR="00484EC2" w:rsidRPr="00484EC2" w:rsidRDefault="00484EC2" w:rsidP="00BE0B34">
      <w:pPr>
        <w:spacing w:line="240" w:lineRule="auto"/>
        <w:rPr>
          <w:u w:val="single"/>
        </w:rPr>
      </w:pPr>
      <w:r w:rsidRPr="00484EC2">
        <w:rPr>
          <w:u w:val="single"/>
        </w:rPr>
        <w:t>Written Notices in Mandated Languages</w:t>
      </w:r>
    </w:p>
    <w:p w14:paraId="34924C97" w14:textId="77777777" w:rsidR="00BE0B34" w:rsidRDefault="008E6A71" w:rsidP="00BE0B34">
      <w:pPr>
        <w:spacing w:line="240" w:lineRule="auto"/>
      </w:pPr>
      <w:r>
        <w:t>In addition to language assistance for services, t</w:t>
      </w:r>
      <w:r w:rsidR="00F36252">
        <w:t>wo forms of written communication are required</w:t>
      </w:r>
      <w:r>
        <w:t xml:space="preserve"> in the above languages</w:t>
      </w:r>
      <w:r w:rsidR="00F36252">
        <w:t>:  1) a notice of nondiscrimination</w:t>
      </w:r>
      <w:r w:rsidR="00257EA1">
        <w:t xml:space="preserve">; </w:t>
      </w:r>
      <w:r w:rsidR="00F36252">
        <w:t xml:space="preserve">and 2) a “tagline” to inform the public that interpretive services are available in the listed 15 languages.  </w:t>
      </w:r>
      <w:r w:rsidR="00BE0B34">
        <w:t xml:space="preserve">A notice of nondiscrimination </w:t>
      </w:r>
      <w:r w:rsidR="00EA2454">
        <w:t xml:space="preserve">and tagline </w:t>
      </w:r>
      <w:r w:rsidR="00BE0B34">
        <w:t xml:space="preserve">must be posted in English for the public as well as </w:t>
      </w:r>
      <w:r w:rsidR="00F36252">
        <w:t xml:space="preserve">in </w:t>
      </w:r>
      <w:r w:rsidR="00BE0B34">
        <w:t xml:space="preserve">the languages listed above.  </w:t>
      </w:r>
    </w:p>
    <w:p w14:paraId="6B90FB6B" w14:textId="6CA8AB3C" w:rsidR="00892407" w:rsidRDefault="00BE0B34" w:rsidP="00892407">
      <w:pPr>
        <w:spacing w:line="240" w:lineRule="auto"/>
      </w:pPr>
      <w:r>
        <w:t xml:space="preserve">Notices </w:t>
      </w:r>
      <w:r w:rsidR="00F36252">
        <w:t xml:space="preserve">and taglines must be posted in </w:t>
      </w:r>
      <w:r w:rsidR="008E6A71">
        <w:t xml:space="preserve">a </w:t>
      </w:r>
      <w:r w:rsidR="00F36252">
        <w:t xml:space="preserve">conspicuously visible font size and </w:t>
      </w:r>
      <w:r>
        <w:t>be posted prominently and noticeably</w:t>
      </w:r>
      <w:r w:rsidR="008E6A71">
        <w:t xml:space="preserve">.  Taglines that state </w:t>
      </w:r>
      <w:r>
        <w:t xml:space="preserve">language services </w:t>
      </w:r>
      <w:r w:rsidR="008E6A71">
        <w:t xml:space="preserve">are available </w:t>
      </w:r>
      <w:r>
        <w:t xml:space="preserve">must appear in all publications and communications, i.e. treatment plans, termination of coverage, etc.  Electronic communications </w:t>
      </w:r>
      <w:r w:rsidR="00892407">
        <w:t xml:space="preserve">(for example, email or website) </w:t>
      </w:r>
      <w:r>
        <w:t>may use a link that directs individuals to a notice of nondiscrimination and tagline for language assistance</w:t>
      </w:r>
      <w:r w:rsidR="00892407">
        <w:t>.</w:t>
      </w:r>
      <w:r>
        <w:t xml:space="preserve"> </w:t>
      </w:r>
      <w:r w:rsidR="00892407">
        <w:t xml:space="preserve">In the event that a printed communication itself is small, </w:t>
      </w:r>
      <w:r w:rsidR="00EA2454">
        <w:t>for example</w:t>
      </w:r>
      <w:r w:rsidR="00892407">
        <w:t xml:space="preserve"> a postcard, that information must be posted in the top two non-English languages</w:t>
      </w:r>
      <w:r w:rsidR="00EA2454">
        <w:t>,</w:t>
      </w:r>
      <w:r w:rsidR="00892407">
        <w:t xml:space="preserve"> which </w:t>
      </w:r>
      <w:r w:rsidR="00EA2454">
        <w:t>are</w:t>
      </w:r>
      <w:r w:rsidR="00892407">
        <w:t xml:space="preserve"> Spanish and Chinese for Pennsylvania.</w:t>
      </w:r>
    </w:p>
    <w:p w14:paraId="340A2B69" w14:textId="2712478B" w:rsidR="00F36252" w:rsidRDefault="00F36252" w:rsidP="00892407">
      <w:pPr>
        <w:spacing w:line="240" w:lineRule="auto"/>
      </w:pPr>
      <w:r>
        <w:t>Significant publications and communications, i.e. brochures, postcards, etc., must include the nondiscrimination notice and the taglines in at least</w:t>
      </w:r>
      <w:r w:rsidR="00EA2454">
        <w:t xml:space="preserve"> the</w:t>
      </w:r>
      <w:r>
        <w:t xml:space="preserve"> top two non-English languages.</w:t>
      </w:r>
    </w:p>
    <w:p w14:paraId="034F6243" w14:textId="6594E907" w:rsidR="00272E3F" w:rsidRDefault="00272E3F" w:rsidP="00892407">
      <w:pPr>
        <w:spacing w:line="240" w:lineRule="auto"/>
      </w:pPr>
    </w:p>
    <w:p w14:paraId="1CBCAEFA" w14:textId="3EFE5A24" w:rsidR="00272E3F" w:rsidRDefault="00272E3F" w:rsidP="00892407">
      <w:pPr>
        <w:spacing w:line="240" w:lineRule="auto"/>
      </w:pPr>
    </w:p>
    <w:p w14:paraId="3ED4FB08" w14:textId="7F0FD9C5" w:rsidR="00272E3F" w:rsidRDefault="00272E3F" w:rsidP="00892407">
      <w:pPr>
        <w:spacing w:line="240" w:lineRule="auto"/>
      </w:pPr>
    </w:p>
    <w:p w14:paraId="1E2267E2" w14:textId="05630EDA" w:rsidR="00272E3F" w:rsidRDefault="00272E3F" w:rsidP="00892407">
      <w:pPr>
        <w:spacing w:line="240" w:lineRule="auto"/>
      </w:pPr>
    </w:p>
    <w:p w14:paraId="6CF1C894" w14:textId="282F0605" w:rsidR="00272E3F" w:rsidRDefault="00272E3F" w:rsidP="00892407">
      <w:pPr>
        <w:spacing w:line="240" w:lineRule="auto"/>
      </w:pPr>
    </w:p>
    <w:p w14:paraId="5E53E335" w14:textId="77777777" w:rsidR="00272E3F" w:rsidRPr="00892407" w:rsidRDefault="00272E3F" w:rsidP="00272E3F">
      <w:pPr>
        <w:spacing w:line="240" w:lineRule="auto"/>
        <w:rPr>
          <w:b/>
        </w:rPr>
      </w:pPr>
      <w:hyperlink r:id="rId10" w:history="1">
        <w:r w:rsidRPr="00892407">
          <w:rPr>
            <w:rStyle w:val="Hyperlink"/>
            <w:b/>
          </w:rPr>
          <w:t>Sample Notice of Nondiscrimination</w:t>
        </w:r>
      </w:hyperlink>
      <w:r w:rsidRPr="00892407">
        <w:rPr>
          <w:b/>
        </w:rPr>
        <w:t>:</w:t>
      </w:r>
    </w:p>
    <w:p w14:paraId="21040D7D" w14:textId="1E5B4918" w:rsidR="00892407" w:rsidRDefault="00892407" w:rsidP="00892407">
      <w:pPr>
        <w:spacing w:line="240" w:lineRule="auto"/>
      </w:pPr>
      <w:r>
        <w:rPr>
          <w:noProof/>
        </w:rPr>
        <mc:AlternateContent>
          <mc:Choice Requires="wps">
            <w:drawing>
              <wp:anchor distT="45720" distB="45720" distL="114300" distR="114300" simplePos="0" relativeHeight="251663360" behindDoc="0" locked="0" layoutInCell="1" allowOverlap="1" wp14:anchorId="033ADFB9" wp14:editId="13D325BA">
                <wp:simplePos x="0" y="0"/>
                <wp:positionH relativeFrom="margin">
                  <wp:posOffset>205740</wp:posOffset>
                </wp:positionH>
                <wp:positionV relativeFrom="paragraph">
                  <wp:posOffset>0</wp:posOffset>
                </wp:positionV>
                <wp:extent cx="6362700" cy="5562600"/>
                <wp:effectExtent l="0" t="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562600"/>
                        </a:xfrm>
                        <a:prstGeom prst="rect">
                          <a:avLst/>
                        </a:prstGeom>
                        <a:solidFill>
                          <a:srgbClr val="FFFFFF"/>
                        </a:solidFill>
                        <a:ln w="9525">
                          <a:solidFill>
                            <a:srgbClr val="000000"/>
                          </a:solidFill>
                          <a:miter lim="800000"/>
                          <a:headEnd/>
                          <a:tailEnd/>
                        </a:ln>
                      </wps:spPr>
                      <wps:txbx>
                        <w:txbxContent>
                          <w:p w14:paraId="7EDFB04D" w14:textId="77777777" w:rsidR="00892407" w:rsidRPr="00892407" w:rsidRDefault="00892407" w:rsidP="00892407">
                            <w:pPr>
                              <w:spacing w:after="0" w:line="240" w:lineRule="auto"/>
                              <w:rPr>
                                <w:rFonts w:eastAsia="Times New Roman"/>
                              </w:rPr>
                            </w:pPr>
                            <w:r w:rsidRPr="00892407">
                              <w:rPr>
                                <w:rFonts w:eastAsia="Times New Roman"/>
                              </w:rPr>
                              <w:t xml:space="preserve">[Name of covered entity] complies with applicable Federal civil rights laws and does not </w:t>
                            </w:r>
                          </w:p>
                          <w:p w14:paraId="667B790D" w14:textId="77777777" w:rsidR="00892407" w:rsidRPr="00892407" w:rsidRDefault="00892407" w:rsidP="00892407">
                            <w:pPr>
                              <w:spacing w:after="0" w:line="240" w:lineRule="auto"/>
                              <w:rPr>
                                <w:rFonts w:eastAsia="Times New Roman"/>
                              </w:rPr>
                            </w:pPr>
                            <w:r w:rsidRPr="00892407">
                              <w:rPr>
                                <w:rFonts w:eastAsia="Times New Roman"/>
                              </w:rPr>
                              <w:t xml:space="preserve">discriminate on the basis of race, color, national origin, age, disability, or sex. [Name of covered </w:t>
                            </w:r>
                          </w:p>
                          <w:p w14:paraId="29DFC3F6" w14:textId="77777777" w:rsidR="00892407" w:rsidRPr="00892407" w:rsidRDefault="00892407" w:rsidP="00892407">
                            <w:pPr>
                              <w:spacing w:after="0" w:line="240" w:lineRule="auto"/>
                              <w:rPr>
                                <w:rFonts w:eastAsia="Times New Roman"/>
                              </w:rPr>
                            </w:pPr>
                            <w:r w:rsidRPr="00892407">
                              <w:rPr>
                                <w:rFonts w:eastAsia="Times New Roman"/>
                              </w:rPr>
                              <w:t xml:space="preserve">entity] does not exclude people or treat them differently because of race, color, national origin, </w:t>
                            </w:r>
                          </w:p>
                          <w:p w14:paraId="086D7EDA" w14:textId="77777777" w:rsidR="00892407" w:rsidRDefault="00892407" w:rsidP="00892407">
                            <w:pPr>
                              <w:spacing w:after="0" w:line="240" w:lineRule="auto"/>
                              <w:rPr>
                                <w:rFonts w:eastAsia="Times New Roman"/>
                              </w:rPr>
                            </w:pPr>
                            <w:r w:rsidRPr="00892407">
                              <w:rPr>
                                <w:rFonts w:eastAsia="Times New Roman"/>
                              </w:rPr>
                              <w:t xml:space="preserve">age, disability, or sex. </w:t>
                            </w:r>
                          </w:p>
                          <w:p w14:paraId="6BA8136F" w14:textId="77777777" w:rsidR="00892407" w:rsidRPr="00892407" w:rsidRDefault="00892407" w:rsidP="00892407">
                            <w:pPr>
                              <w:spacing w:after="0" w:line="240" w:lineRule="auto"/>
                              <w:rPr>
                                <w:rFonts w:eastAsia="Times New Roman"/>
                              </w:rPr>
                            </w:pPr>
                          </w:p>
                          <w:p w14:paraId="29FE89E7" w14:textId="77777777" w:rsidR="00892407" w:rsidRPr="00892407" w:rsidRDefault="00892407" w:rsidP="00892407">
                            <w:pPr>
                              <w:spacing w:after="0" w:line="240" w:lineRule="auto"/>
                              <w:rPr>
                                <w:rFonts w:eastAsia="Times New Roman"/>
                              </w:rPr>
                            </w:pPr>
                            <w:r w:rsidRPr="00892407">
                              <w:rPr>
                                <w:rFonts w:eastAsia="Times New Roman"/>
                              </w:rPr>
                              <w:t>[Name of covered entity]:</w:t>
                            </w:r>
                          </w:p>
                          <w:p w14:paraId="24FD3112" w14:textId="77777777" w:rsidR="00892407" w:rsidRPr="00892407" w:rsidRDefault="00892407" w:rsidP="00892407">
                            <w:pPr>
                              <w:spacing w:after="0" w:line="240" w:lineRule="auto"/>
                              <w:rPr>
                                <w:rFonts w:eastAsia="Times New Roman"/>
                              </w:rPr>
                            </w:pPr>
                            <w:r w:rsidRPr="00892407">
                              <w:rPr>
                                <w:rFonts w:eastAsia="Times New Roman"/>
                              </w:rPr>
                              <w:t>• Provides free aids and services to people with disabilities to communicate effectively</w:t>
                            </w:r>
                          </w:p>
                          <w:p w14:paraId="20504453" w14:textId="77777777" w:rsidR="00892407" w:rsidRPr="00892407" w:rsidRDefault="00892407" w:rsidP="00892407">
                            <w:pPr>
                              <w:spacing w:after="0" w:line="240" w:lineRule="auto"/>
                              <w:rPr>
                                <w:rFonts w:eastAsia="Times New Roman"/>
                              </w:rPr>
                            </w:pPr>
                            <w:r w:rsidRPr="00892407">
                              <w:rPr>
                                <w:rFonts w:eastAsia="Times New Roman"/>
                              </w:rPr>
                              <w:t xml:space="preserve">with us, such as: </w:t>
                            </w:r>
                          </w:p>
                          <w:p w14:paraId="4259F440" w14:textId="77777777" w:rsidR="00892407" w:rsidRPr="00892407" w:rsidRDefault="00892407" w:rsidP="00892407">
                            <w:pPr>
                              <w:spacing w:after="0" w:line="240" w:lineRule="auto"/>
                              <w:rPr>
                                <w:rFonts w:eastAsia="Times New Roman"/>
                              </w:rPr>
                            </w:pPr>
                            <w:r w:rsidRPr="00892407">
                              <w:rPr>
                                <w:rFonts w:eastAsia="Times New Roman"/>
                              </w:rPr>
                              <w:t>○ Qualified sign language interpreters</w:t>
                            </w:r>
                          </w:p>
                          <w:p w14:paraId="0FFC1BC3" w14:textId="77777777" w:rsidR="00892407" w:rsidRPr="00892407" w:rsidRDefault="00892407" w:rsidP="00892407">
                            <w:pPr>
                              <w:spacing w:after="0" w:line="240" w:lineRule="auto"/>
                              <w:rPr>
                                <w:rFonts w:eastAsia="Times New Roman"/>
                              </w:rPr>
                            </w:pPr>
                            <w:r w:rsidRPr="00892407">
                              <w:rPr>
                                <w:rFonts w:eastAsia="Times New Roman"/>
                              </w:rPr>
                              <w:t>○</w:t>
                            </w:r>
                            <w:r>
                              <w:rPr>
                                <w:rFonts w:eastAsia="Times New Roman"/>
                              </w:rPr>
                              <w:t xml:space="preserve"> </w:t>
                            </w:r>
                            <w:r w:rsidRPr="00892407">
                              <w:rPr>
                                <w:rFonts w:eastAsia="Times New Roman"/>
                              </w:rPr>
                              <w:t>Written information in other formats (large print, audio, accessible electronic</w:t>
                            </w:r>
                            <w:r>
                              <w:rPr>
                                <w:rFonts w:eastAsia="Times New Roman"/>
                              </w:rPr>
                              <w:t xml:space="preserve"> </w:t>
                            </w:r>
                            <w:r w:rsidRPr="00892407">
                              <w:rPr>
                                <w:rFonts w:eastAsia="Times New Roman"/>
                              </w:rPr>
                              <w:t>formats, other formats)</w:t>
                            </w:r>
                          </w:p>
                          <w:p w14:paraId="55C1B984" w14:textId="77777777" w:rsidR="00892407" w:rsidRPr="00892407" w:rsidRDefault="00892407" w:rsidP="00892407">
                            <w:pPr>
                              <w:spacing w:after="0" w:line="240" w:lineRule="auto"/>
                              <w:rPr>
                                <w:rFonts w:eastAsia="Times New Roman"/>
                              </w:rPr>
                            </w:pPr>
                            <w:r w:rsidRPr="00892407">
                              <w:rPr>
                                <w:rFonts w:eastAsia="Times New Roman"/>
                              </w:rPr>
                              <w:t>•</w:t>
                            </w:r>
                            <w:r>
                              <w:rPr>
                                <w:rFonts w:eastAsia="Times New Roman"/>
                              </w:rPr>
                              <w:t xml:space="preserve"> </w:t>
                            </w:r>
                            <w:r w:rsidRPr="00892407">
                              <w:rPr>
                                <w:rFonts w:eastAsia="Times New Roman"/>
                              </w:rPr>
                              <w:t>Provides free language services to people whose primary language is not English, such</w:t>
                            </w:r>
                          </w:p>
                          <w:p w14:paraId="03F6E735" w14:textId="77777777" w:rsidR="00892407" w:rsidRPr="00892407" w:rsidRDefault="00892407" w:rsidP="00892407">
                            <w:pPr>
                              <w:spacing w:after="0" w:line="240" w:lineRule="auto"/>
                              <w:rPr>
                                <w:rFonts w:eastAsia="Times New Roman"/>
                              </w:rPr>
                            </w:pPr>
                            <w:r w:rsidRPr="00892407">
                              <w:rPr>
                                <w:rFonts w:eastAsia="Times New Roman"/>
                              </w:rPr>
                              <w:t>as:</w:t>
                            </w:r>
                          </w:p>
                          <w:p w14:paraId="32107F19" w14:textId="77777777" w:rsidR="00892407" w:rsidRPr="00892407" w:rsidRDefault="00892407" w:rsidP="00892407">
                            <w:pPr>
                              <w:spacing w:after="0" w:line="240" w:lineRule="auto"/>
                              <w:rPr>
                                <w:rFonts w:eastAsia="Times New Roman"/>
                              </w:rPr>
                            </w:pPr>
                            <w:r w:rsidRPr="00892407">
                              <w:rPr>
                                <w:rFonts w:eastAsia="Times New Roman"/>
                              </w:rPr>
                              <w:t>○Qualified interpreters</w:t>
                            </w:r>
                          </w:p>
                          <w:p w14:paraId="3DE8A751" w14:textId="77777777" w:rsidR="00892407" w:rsidRPr="00892407" w:rsidRDefault="00892407" w:rsidP="00892407">
                            <w:pPr>
                              <w:spacing w:after="0" w:line="240" w:lineRule="auto"/>
                              <w:rPr>
                                <w:rFonts w:eastAsia="Times New Roman"/>
                              </w:rPr>
                            </w:pPr>
                            <w:r w:rsidRPr="00892407">
                              <w:rPr>
                                <w:rFonts w:eastAsia="Times New Roman"/>
                              </w:rPr>
                              <w:t>○ Information written in other languages</w:t>
                            </w:r>
                          </w:p>
                          <w:p w14:paraId="2167A1F9" w14:textId="77777777" w:rsidR="00892407" w:rsidRDefault="00892407" w:rsidP="00892407">
                            <w:pPr>
                              <w:spacing w:after="0" w:line="240" w:lineRule="auto"/>
                              <w:rPr>
                                <w:rFonts w:eastAsia="Times New Roman"/>
                              </w:rPr>
                            </w:pPr>
                          </w:p>
                          <w:p w14:paraId="1FBD953E" w14:textId="77777777" w:rsidR="00892407" w:rsidRPr="00892407" w:rsidRDefault="00892407" w:rsidP="00892407">
                            <w:pPr>
                              <w:spacing w:after="0" w:line="240" w:lineRule="auto"/>
                              <w:rPr>
                                <w:rFonts w:eastAsia="Times New Roman"/>
                              </w:rPr>
                            </w:pPr>
                            <w:r w:rsidRPr="00892407">
                              <w:rPr>
                                <w:rFonts w:eastAsia="Times New Roman"/>
                              </w:rPr>
                              <w:t>If</w:t>
                            </w:r>
                            <w:r>
                              <w:rPr>
                                <w:rFonts w:eastAsia="Times New Roman"/>
                              </w:rPr>
                              <w:t xml:space="preserve"> </w:t>
                            </w:r>
                            <w:r w:rsidRPr="00892407">
                              <w:rPr>
                                <w:rFonts w:eastAsia="Times New Roman"/>
                              </w:rPr>
                              <w:t xml:space="preserve">you need these services, contact [Name of Civil Rights Coordinator] </w:t>
                            </w:r>
                            <w:r w:rsidR="00484EC2">
                              <w:rPr>
                                <w:rFonts w:eastAsia="Times New Roman"/>
                              </w:rPr>
                              <w:t>i</w:t>
                            </w:r>
                            <w:r w:rsidRPr="00892407">
                              <w:rPr>
                                <w:rFonts w:eastAsia="Times New Roman"/>
                              </w:rPr>
                              <w:t>f you believe that [Name of covered entity] has failed to provide these services or discriminated in another way on the basis of race, color, national origin, age, disability, or sex, you can file a grievance with: [Name and Title of Civil Rights</w:t>
                            </w:r>
                            <w:r>
                              <w:rPr>
                                <w:rFonts w:eastAsia="Times New Roman"/>
                              </w:rPr>
                              <w:t xml:space="preserve"> </w:t>
                            </w:r>
                            <w:r w:rsidRPr="00892407">
                              <w:rPr>
                                <w:rFonts w:eastAsia="Times New Roman"/>
                              </w:rPr>
                              <w:t>Coordinator], [Mailing Address], [Telephone number], [TTY number—if covered entity has one], [Fax], [Email]. You can file a grievance in person</w:t>
                            </w:r>
                            <w:r>
                              <w:rPr>
                                <w:rFonts w:eastAsia="Times New Roman"/>
                              </w:rPr>
                              <w:t xml:space="preserve"> </w:t>
                            </w:r>
                            <w:r w:rsidRPr="00892407">
                              <w:rPr>
                                <w:rFonts w:eastAsia="Times New Roman"/>
                              </w:rPr>
                              <w:t xml:space="preserve">or by mail, fax, or email. If you need help filing a grievance, [Name and Title of Civil Rights Coordinator] is available to help you. </w:t>
                            </w:r>
                          </w:p>
                          <w:p w14:paraId="47131F73" w14:textId="77777777" w:rsidR="00892407" w:rsidRPr="00892407" w:rsidRDefault="00892407" w:rsidP="00892407">
                            <w:pPr>
                              <w:spacing w:after="0" w:line="240" w:lineRule="auto"/>
                              <w:rPr>
                                <w:rFonts w:eastAsia="Times New Roman"/>
                              </w:rPr>
                            </w:pPr>
                            <w:r w:rsidRPr="00892407">
                              <w:rPr>
                                <w:rFonts w:eastAsia="Times New Roman"/>
                              </w:rPr>
                              <w:t xml:space="preserve">You can also file a civil rights complaint with the U.S. Department of Health and Human Services, Office for Civil Rights, electronically through the Office for Civil Rights Complaint Portal, available at https://ocrportal.hhs.gov/ocr/portal/lobby.jsf, or by mail or </w:t>
                            </w:r>
                          </w:p>
                          <w:p w14:paraId="43AA53E5" w14:textId="77777777" w:rsidR="00892407" w:rsidRPr="00892407" w:rsidRDefault="00892407" w:rsidP="00892407">
                            <w:pPr>
                              <w:spacing w:after="0" w:line="240" w:lineRule="auto"/>
                              <w:rPr>
                                <w:rFonts w:eastAsia="Times New Roman"/>
                              </w:rPr>
                            </w:pPr>
                            <w:r w:rsidRPr="00892407">
                              <w:rPr>
                                <w:rFonts w:eastAsia="Times New Roman"/>
                              </w:rPr>
                              <w:t xml:space="preserve">phone at: </w:t>
                            </w:r>
                          </w:p>
                          <w:p w14:paraId="78615F37" w14:textId="77777777" w:rsidR="00892407" w:rsidRPr="00892407" w:rsidRDefault="00892407" w:rsidP="00892407">
                            <w:pPr>
                              <w:spacing w:after="0" w:line="240" w:lineRule="auto"/>
                              <w:rPr>
                                <w:rFonts w:eastAsia="Times New Roman"/>
                              </w:rPr>
                            </w:pPr>
                            <w:r w:rsidRPr="00892407">
                              <w:rPr>
                                <w:rFonts w:eastAsia="Times New Roman"/>
                              </w:rPr>
                              <w:t xml:space="preserve">U.S. Department of Health and Human Services </w:t>
                            </w:r>
                          </w:p>
                          <w:p w14:paraId="4A8EB7D1" w14:textId="77777777" w:rsidR="00892407" w:rsidRPr="00892407" w:rsidRDefault="00892407" w:rsidP="00892407">
                            <w:pPr>
                              <w:spacing w:after="0" w:line="240" w:lineRule="auto"/>
                              <w:rPr>
                                <w:rFonts w:eastAsia="Times New Roman"/>
                              </w:rPr>
                            </w:pPr>
                            <w:r w:rsidRPr="00892407">
                              <w:rPr>
                                <w:rFonts w:eastAsia="Times New Roman"/>
                              </w:rPr>
                              <w:t xml:space="preserve">200 Independence Avenue, SW Room 509F, HHH Building </w:t>
                            </w:r>
                          </w:p>
                          <w:p w14:paraId="602EAA0F" w14:textId="77777777" w:rsidR="00892407" w:rsidRPr="00892407" w:rsidRDefault="00892407" w:rsidP="00892407">
                            <w:pPr>
                              <w:spacing w:after="0" w:line="240" w:lineRule="auto"/>
                              <w:rPr>
                                <w:rFonts w:eastAsia="Times New Roman"/>
                              </w:rPr>
                            </w:pPr>
                            <w:r w:rsidRPr="00892407">
                              <w:rPr>
                                <w:rFonts w:eastAsia="Times New Roman"/>
                              </w:rPr>
                              <w:t xml:space="preserve">Washington, D.C. 20201 </w:t>
                            </w:r>
                          </w:p>
                          <w:p w14:paraId="793EF92E" w14:textId="77777777" w:rsidR="00892407" w:rsidRPr="00892407" w:rsidRDefault="00892407" w:rsidP="00892407">
                            <w:pPr>
                              <w:spacing w:after="0" w:line="240" w:lineRule="auto"/>
                              <w:rPr>
                                <w:rFonts w:eastAsia="Times New Roman"/>
                              </w:rPr>
                            </w:pPr>
                            <w:r w:rsidRPr="00892407">
                              <w:rPr>
                                <w:rFonts w:eastAsia="Times New Roman"/>
                              </w:rPr>
                              <w:t xml:space="preserve">1-800-368-1019, 800-537-7697 (TDD) </w:t>
                            </w:r>
                          </w:p>
                          <w:p w14:paraId="7FEA63F3" w14:textId="77777777" w:rsidR="00892407" w:rsidRPr="00892407" w:rsidRDefault="00892407" w:rsidP="00892407">
                            <w:pPr>
                              <w:spacing w:after="0" w:line="240" w:lineRule="auto"/>
                              <w:rPr>
                                <w:rFonts w:eastAsia="Times New Roman"/>
                              </w:rPr>
                            </w:pPr>
                            <w:r w:rsidRPr="00892407">
                              <w:rPr>
                                <w:rFonts w:eastAsia="Times New Roman"/>
                              </w:rPr>
                              <w:t xml:space="preserve">Complaint forms are available at </w:t>
                            </w:r>
                            <w:hyperlink r:id="rId11" w:history="1">
                              <w:r w:rsidR="00484EC2" w:rsidRPr="00AF4FF2">
                                <w:rPr>
                                  <w:rStyle w:val="Hyperlink"/>
                                  <w:rFonts w:eastAsia="Times New Roman"/>
                                </w:rPr>
                                <w:t>http://www.hhs.gov/ocr/office/file/index.html</w:t>
                              </w:r>
                            </w:hyperlink>
                            <w:r w:rsidRPr="00892407">
                              <w:rPr>
                                <w:rFonts w:eastAsia="Times New Roman"/>
                              </w:rPr>
                              <w:t>.</w:t>
                            </w:r>
                            <w:r w:rsidR="00484EC2">
                              <w:rPr>
                                <w:rFonts w:eastAsia="Times New Roman"/>
                              </w:rPr>
                              <w:t xml:space="preserve"> </w:t>
                            </w:r>
                            <w:r w:rsidRPr="00892407">
                              <w:rPr>
                                <w:rFonts w:eastAsia="Times New Roman"/>
                              </w:rPr>
                              <w:t xml:space="preserve"> </w:t>
                            </w:r>
                          </w:p>
                          <w:p w14:paraId="5E09666C" w14:textId="77777777" w:rsidR="00892407" w:rsidRDefault="0089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33ADFB9" id="_x0000_t202" coordsize="21600,21600" o:spt="202" path="m0,0l0,21600,21600,21600,21600,0xe">
                <v:stroke joinstyle="miter"/>
                <v:path gradientshapeok="t" o:connecttype="rect"/>
              </v:shapetype>
              <v:shape id="Text Box 2" o:spid="_x0000_s1026" type="#_x0000_t202" style="position:absolute;margin-left:16.2pt;margin-top:0;width:501pt;height:4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">
                <v:textbox>
                  <w:txbxContent>
                    <w:p w14:paraId="7EDFB04D" w14:textId="77777777" w:rsidR="00892407" w:rsidRPr="00892407" w:rsidRDefault="00892407" w:rsidP="00892407">
                      <w:pPr>
                        <w:spacing w:after="0" w:line="240" w:lineRule="auto"/>
                        <w:rPr>
                          <w:rFonts w:eastAsia="Times New Roman"/>
                        </w:rPr>
                      </w:pPr>
                      <w:r w:rsidRPr="00892407">
                        <w:rPr>
                          <w:rFonts w:eastAsia="Times New Roman"/>
                        </w:rPr>
                        <w:t xml:space="preserve">[Name of covered entity] complies with applicable Federal civil rights laws and does not </w:t>
                      </w:r>
                    </w:p>
                    <w:p w14:paraId="667B790D" w14:textId="77777777" w:rsidR="00892407" w:rsidRPr="00892407" w:rsidRDefault="00892407" w:rsidP="00892407">
                      <w:pPr>
                        <w:spacing w:after="0" w:line="240" w:lineRule="auto"/>
                        <w:rPr>
                          <w:rFonts w:eastAsia="Times New Roman"/>
                        </w:rPr>
                      </w:pPr>
                      <w:r w:rsidRPr="00892407">
                        <w:rPr>
                          <w:rFonts w:eastAsia="Times New Roman"/>
                        </w:rPr>
                        <w:t xml:space="preserve">discriminate on the basis of race, color, national origin, age, disability, or sex. [Name of covered </w:t>
                      </w:r>
                    </w:p>
                    <w:p w14:paraId="29DFC3F6" w14:textId="77777777" w:rsidR="00892407" w:rsidRPr="00892407" w:rsidRDefault="00892407" w:rsidP="00892407">
                      <w:pPr>
                        <w:spacing w:after="0" w:line="240" w:lineRule="auto"/>
                        <w:rPr>
                          <w:rFonts w:eastAsia="Times New Roman"/>
                        </w:rPr>
                      </w:pPr>
                      <w:r w:rsidRPr="00892407">
                        <w:rPr>
                          <w:rFonts w:eastAsia="Times New Roman"/>
                        </w:rPr>
                        <w:t xml:space="preserve">entity] does not exclude people or treat them differently because of race, color, national origin, </w:t>
                      </w:r>
                    </w:p>
                    <w:p w14:paraId="086D7EDA" w14:textId="77777777" w:rsidR="00892407" w:rsidRDefault="00892407" w:rsidP="00892407">
                      <w:pPr>
                        <w:spacing w:after="0" w:line="240" w:lineRule="auto"/>
                        <w:rPr>
                          <w:rFonts w:eastAsia="Times New Roman"/>
                        </w:rPr>
                      </w:pPr>
                      <w:r w:rsidRPr="00892407">
                        <w:rPr>
                          <w:rFonts w:eastAsia="Times New Roman"/>
                        </w:rPr>
                        <w:t xml:space="preserve">age, disability, or sex. </w:t>
                      </w:r>
                    </w:p>
                    <w:p w14:paraId="6BA8136F" w14:textId="77777777" w:rsidR="00892407" w:rsidRPr="00892407" w:rsidRDefault="00892407" w:rsidP="00892407">
                      <w:pPr>
                        <w:spacing w:after="0" w:line="240" w:lineRule="auto"/>
                        <w:rPr>
                          <w:rFonts w:eastAsia="Times New Roman"/>
                        </w:rPr>
                      </w:pPr>
                    </w:p>
                    <w:p w14:paraId="29FE89E7" w14:textId="77777777" w:rsidR="00892407" w:rsidRPr="00892407" w:rsidRDefault="00892407" w:rsidP="00892407">
                      <w:pPr>
                        <w:spacing w:after="0" w:line="240" w:lineRule="auto"/>
                        <w:rPr>
                          <w:rFonts w:eastAsia="Times New Roman"/>
                        </w:rPr>
                      </w:pPr>
                      <w:r w:rsidRPr="00892407">
                        <w:rPr>
                          <w:rFonts w:eastAsia="Times New Roman"/>
                        </w:rPr>
                        <w:t>[Name of covered entity]:</w:t>
                      </w:r>
                    </w:p>
                    <w:p w14:paraId="24FD3112" w14:textId="77777777" w:rsidR="00892407" w:rsidRPr="00892407" w:rsidRDefault="00892407" w:rsidP="00892407">
                      <w:pPr>
                        <w:spacing w:after="0" w:line="240" w:lineRule="auto"/>
                        <w:rPr>
                          <w:rFonts w:eastAsia="Times New Roman"/>
                        </w:rPr>
                      </w:pPr>
                      <w:r w:rsidRPr="00892407">
                        <w:rPr>
                          <w:rFonts w:eastAsia="Times New Roman"/>
                        </w:rPr>
                        <w:t>• Provides free aids and services to people with disabilities to communicate effectively</w:t>
                      </w:r>
                    </w:p>
                    <w:p w14:paraId="20504453" w14:textId="77777777" w:rsidR="00892407" w:rsidRPr="00892407" w:rsidRDefault="00892407" w:rsidP="00892407">
                      <w:pPr>
                        <w:spacing w:after="0" w:line="240" w:lineRule="auto"/>
                        <w:rPr>
                          <w:rFonts w:eastAsia="Times New Roman"/>
                        </w:rPr>
                      </w:pPr>
                      <w:r w:rsidRPr="00892407">
                        <w:rPr>
                          <w:rFonts w:eastAsia="Times New Roman"/>
                        </w:rPr>
                        <w:t xml:space="preserve">with us, such as: </w:t>
                      </w:r>
                    </w:p>
                    <w:p w14:paraId="4259F440" w14:textId="77777777" w:rsidR="00892407" w:rsidRPr="00892407" w:rsidRDefault="00892407" w:rsidP="00892407">
                      <w:pPr>
                        <w:spacing w:after="0" w:line="240" w:lineRule="auto"/>
                        <w:rPr>
                          <w:rFonts w:eastAsia="Times New Roman"/>
                        </w:rPr>
                      </w:pPr>
                      <w:r w:rsidRPr="00892407">
                        <w:rPr>
                          <w:rFonts w:eastAsia="Times New Roman"/>
                        </w:rPr>
                        <w:t>○ Qualified sign language interpreters</w:t>
                      </w:r>
                    </w:p>
                    <w:p w14:paraId="0FFC1BC3" w14:textId="77777777" w:rsidR="00892407" w:rsidRPr="00892407" w:rsidRDefault="00892407" w:rsidP="00892407">
                      <w:pPr>
                        <w:spacing w:after="0" w:line="240" w:lineRule="auto"/>
                        <w:rPr>
                          <w:rFonts w:eastAsia="Times New Roman"/>
                        </w:rPr>
                      </w:pPr>
                      <w:r w:rsidRPr="00892407">
                        <w:rPr>
                          <w:rFonts w:eastAsia="Times New Roman"/>
                        </w:rPr>
                        <w:t>○</w:t>
                      </w:r>
                      <w:r>
                        <w:rPr>
                          <w:rFonts w:eastAsia="Times New Roman"/>
                        </w:rPr>
                        <w:t xml:space="preserve"> </w:t>
                      </w:r>
                      <w:r w:rsidRPr="00892407">
                        <w:rPr>
                          <w:rFonts w:eastAsia="Times New Roman"/>
                        </w:rPr>
                        <w:t>Written information in other formats (large print, audio, accessible electronic</w:t>
                      </w:r>
                      <w:r>
                        <w:rPr>
                          <w:rFonts w:eastAsia="Times New Roman"/>
                        </w:rPr>
                        <w:t xml:space="preserve"> </w:t>
                      </w:r>
                      <w:r w:rsidRPr="00892407">
                        <w:rPr>
                          <w:rFonts w:eastAsia="Times New Roman"/>
                        </w:rPr>
                        <w:t>formats, other formats)</w:t>
                      </w:r>
                    </w:p>
                    <w:p w14:paraId="55C1B984" w14:textId="77777777" w:rsidR="00892407" w:rsidRPr="00892407" w:rsidRDefault="00892407" w:rsidP="00892407">
                      <w:pPr>
                        <w:spacing w:after="0" w:line="240" w:lineRule="auto"/>
                        <w:rPr>
                          <w:rFonts w:eastAsia="Times New Roman"/>
                        </w:rPr>
                      </w:pPr>
                      <w:r w:rsidRPr="00892407">
                        <w:rPr>
                          <w:rFonts w:eastAsia="Times New Roman"/>
                        </w:rPr>
                        <w:t>•</w:t>
                      </w:r>
                      <w:r>
                        <w:rPr>
                          <w:rFonts w:eastAsia="Times New Roman"/>
                        </w:rPr>
                        <w:t xml:space="preserve"> </w:t>
                      </w:r>
                      <w:r w:rsidRPr="00892407">
                        <w:rPr>
                          <w:rFonts w:eastAsia="Times New Roman"/>
                        </w:rPr>
                        <w:t>Provides free language services to people whose primary language is not English, such</w:t>
                      </w:r>
                    </w:p>
                    <w:p w14:paraId="03F6E735" w14:textId="77777777" w:rsidR="00892407" w:rsidRPr="00892407" w:rsidRDefault="00892407" w:rsidP="00892407">
                      <w:pPr>
                        <w:spacing w:after="0" w:line="240" w:lineRule="auto"/>
                        <w:rPr>
                          <w:rFonts w:eastAsia="Times New Roman"/>
                        </w:rPr>
                      </w:pPr>
                      <w:r w:rsidRPr="00892407">
                        <w:rPr>
                          <w:rFonts w:eastAsia="Times New Roman"/>
                        </w:rPr>
                        <w:t>as:</w:t>
                      </w:r>
                    </w:p>
                    <w:p w14:paraId="32107F19" w14:textId="77777777" w:rsidR="00892407" w:rsidRPr="00892407" w:rsidRDefault="00892407" w:rsidP="00892407">
                      <w:pPr>
                        <w:spacing w:after="0" w:line="240" w:lineRule="auto"/>
                        <w:rPr>
                          <w:rFonts w:eastAsia="Times New Roman"/>
                        </w:rPr>
                      </w:pPr>
                      <w:r w:rsidRPr="00892407">
                        <w:rPr>
                          <w:rFonts w:eastAsia="Times New Roman"/>
                        </w:rPr>
                        <w:t>○Qualified interpreters</w:t>
                      </w:r>
                    </w:p>
                    <w:p w14:paraId="3DE8A751" w14:textId="77777777" w:rsidR="00892407" w:rsidRPr="00892407" w:rsidRDefault="00892407" w:rsidP="00892407">
                      <w:pPr>
                        <w:spacing w:after="0" w:line="240" w:lineRule="auto"/>
                        <w:rPr>
                          <w:rFonts w:eastAsia="Times New Roman"/>
                        </w:rPr>
                      </w:pPr>
                      <w:r w:rsidRPr="00892407">
                        <w:rPr>
                          <w:rFonts w:eastAsia="Times New Roman"/>
                        </w:rPr>
                        <w:t>○ Information written in other languages</w:t>
                      </w:r>
                    </w:p>
                    <w:p w14:paraId="2167A1F9" w14:textId="77777777" w:rsidR="00892407" w:rsidRDefault="00892407" w:rsidP="00892407">
                      <w:pPr>
                        <w:spacing w:after="0" w:line="240" w:lineRule="auto"/>
                        <w:rPr>
                          <w:rFonts w:eastAsia="Times New Roman"/>
                        </w:rPr>
                      </w:pPr>
                    </w:p>
                    <w:p w14:paraId="1FBD953E" w14:textId="77777777" w:rsidR="00892407" w:rsidRPr="00892407" w:rsidRDefault="00892407" w:rsidP="00892407">
                      <w:pPr>
                        <w:spacing w:after="0" w:line="240" w:lineRule="auto"/>
                        <w:rPr>
                          <w:rFonts w:eastAsia="Times New Roman"/>
                        </w:rPr>
                      </w:pPr>
                      <w:r w:rsidRPr="00892407">
                        <w:rPr>
                          <w:rFonts w:eastAsia="Times New Roman"/>
                        </w:rPr>
                        <w:t>If</w:t>
                      </w:r>
                      <w:r>
                        <w:rPr>
                          <w:rFonts w:eastAsia="Times New Roman"/>
                        </w:rPr>
                        <w:t xml:space="preserve"> </w:t>
                      </w:r>
                      <w:r w:rsidRPr="00892407">
                        <w:rPr>
                          <w:rFonts w:eastAsia="Times New Roman"/>
                        </w:rPr>
                        <w:t xml:space="preserve">you need these services, contact [Name of Civil Rights Coordinator] </w:t>
                      </w:r>
                      <w:r w:rsidR="00484EC2">
                        <w:rPr>
                          <w:rFonts w:eastAsia="Times New Roman"/>
                        </w:rPr>
                        <w:t>i</w:t>
                      </w:r>
                      <w:r w:rsidRPr="00892407">
                        <w:rPr>
                          <w:rFonts w:eastAsia="Times New Roman"/>
                        </w:rPr>
                        <w:t>f you believe that [Name of covered entity] has failed to provide these services or discriminated in another way on the basis of race, color, national origin, age, disability, or sex, you can file a grievance with: [Name and Title of Civil Rights</w:t>
                      </w:r>
                      <w:r>
                        <w:rPr>
                          <w:rFonts w:eastAsia="Times New Roman"/>
                        </w:rPr>
                        <w:t xml:space="preserve"> </w:t>
                      </w:r>
                      <w:r w:rsidRPr="00892407">
                        <w:rPr>
                          <w:rFonts w:eastAsia="Times New Roman"/>
                        </w:rPr>
                        <w:t>Coordinator], [Mailing Address], [Telephone number], [TTY number—if covered entity has one], [Fax], [Email]. You can file a grievance in person</w:t>
                      </w:r>
                      <w:r>
                        <w:rPr>
                          <w:rFonts w:eastAsia="Times New Roman"/>
                        </w:rPr>
                        <w:t xml:space="preserve"> </w:t>
                      </w:r>
                      <w:r w:rsidRPr="00892407">
                        <w:rPr>
                          <w:rFonts w:eastAsia="Times New Roman"/>
                        </w:rPr>
                        <w:t xml:space="preserve">or by mail, fax, or email. If you need help filing a grievance, [Name and Title of Civil Rights Coordinator] is available to help you. </w:t>
                      </w:r>
                    </w:p>
                    <w:p w14:paraId="47131F73" w14:textId="77777777" w:rsidR="00892407" w:rsidRPr="00892407" w:rsidRDefault="00892407" w:rsidP="00892407">
                      <w:pPr>
                        <w:spacing w:after="0" w:line="240" w:lineRule="auto"/>
                        <w:rPr>
                          <w:rFonts w:eastAsia="Times New Roman"/>
                        </w:rPr>
                      </w:pPr>
                      <w:r w:rsidRPr="00892407">
                        <w:rPr>
                          <w:rFonts w:eastAsia="Times New Roman"/>
                        </w:rPr>
                        <w:t xml:space="preserve">You can also file a civil rights complaint with the U.S. Department of Health and Human Services, Office for Civil Rights, electronically through the Office for Civil Rights Complaint Portal, available at https://ocrportal.hhs.gov/ocr/portal/lobby.jsf, or by mail or </w:t>
                      </w:r>
                    </w:p>
                    <w:p w14:paraId="43AA53E5" w14:textId="77777777" w:rsidR="00892407" w:rsidRPr="00892407" w:rsidRDefault="00892407" w:rsidP="00892407">
                      <w:pPr>
                        <w:spacing w:after="0" w:line="240" w:lineRule="auto"/>
                        <w:rPr>
                          <w:rFonts w:eastAsia="Times New Roman"/>
                        </w:rPr>
                      </w:pPr>
                      <w:r w:rsidRPr="00892407">
                        <w:rPr>
                          <w:rFonts w:eastAsia="Times New Roman"/>
                        </w:rPr>
                        <w:t xml:space="preserve">phone at: </w:t>
                      </w:r>
                    </w:p>
                    <w:p w14:paraId="78615F37" w14:textId="77777777" w:rsidR="00892407" w:rsidRPr="00892407" w:rsidRDefault="00892407" w:rsidP="00892407">
                      <w:pPr>
                        <w:spacing w:after="0" w:line="240" w:lineRule="auto"/>
                        <w:rPr>
                          <w:rFonts w:eastAsia="Times New Roman"/>
                        </w:rPr>
                      </w:pPr>
                      <w:r w:rsidRPr="00892407">
                        <w:rPr>
                          <w:rFonts w:eastAsia="Times New Roman"/>
                        </w:rPr>
                        <w:t xml:space="preserve">U.S. Department of Health and Human Services </w:t>
                      </w:r>
                    </w:p>
                    <w:p w14:paraId="4A8EB7D1" w14:textId="77777777" w:rsidR="00892407" w:rsidRPr="00892407" w:rsidRDefault="00892407" w:rsidP="00892407">
                      <w:pPr>
                        <w:spacing w:after="0" w:line="240" w:lineRule="auto"/>
                        <w:rPr>
                          <w:rFonts w:eastAsia="Times New Roman"/>
                        </w:rPr>
                      </w:pPr>
                      <w:r w:rsidRPr="00892407">
                        <w:rPr>
                          <w:rFonts w:eastAsia="Times New Roman"/>
                        </w:rPr>
                        <w:t xml:space="preserve">200 Independence Avenue, SW Room 509F, HHH Building </w:t>
                      </w:r>
                    </w:p>
                    <w:p w14:paraId="602EAA0F" w14:textId="77777777" w:rsidR="00892407" w:rsidRPr="00892407" w:rsidRDefault="00892407" w:rsidP="00892407">
                      <w:pPr>
                        <w:spacing w:after="0" w:line="240" w:lineRule="auto"/>
                        <w:rPr>
                          <w:rFonts w:eastAsia="Times New Roman"/>
                        </w:rPr>
                      </w:pPr>
                      <w:r w:rsidRPr="00892407">
                        <w:rPr>
                          <w:rFonts w:eastAsia="Times New Roman"/>
                        </w:rPr>
                        <w:t xml:space="preserve">Washington, D.C. 20201 </w:t>
                      </w:r>
                    </w:p>
                    <w:p w14:paraId="793EF92E" w14:textId="77777777" w:rsidR="00892407" w:rsidRPr="00892407" w:rsidRDefault="00892407" w:rsidP="00892407">
                      <w:pPr>
                        <w:spacing w:after="0" w:line="240" w:lineRule="auto"/>
                        <w:rPr>
                          <w:rFonts w:eastAsia="Times New Roman"/>
                        </w:rPr>
                      </w:pPr>
                      <w:r w:rsidRPr="00892407">
                        <w:rPr>
                          <w:rFonts w:eastAsia="Times New Roman"/>
                        </w:rPr>
                        <w:t xml:space="preserve">1-800-368-1019, 800-537-7697 (TDD) </w:t>
                      </w:r>
                    </w:p>
                    <w:p w14:paraId="7FEA63F3" w14:textId="77777777" w:rsidR="00892407" w:rsidRPr="00892407" w:rsidRDefault="00892407" w:rsidP="00892407">
                      <w:pPr>
                        <w:spacing w:after="0" w:line="240" w:lineRule="auto"/>
                        <w:rPr>
                          <w:rFonts w:eastAsia="Times New Roman"/>
                        </w:rPr>
                      </w:pPr>
                      <w:r w:rsidRPr="00892407">
                        <w:rPr>
                          <w:rFonts w:eastAsia="Times New Roman"/>
                        </w:rPr>
                        <w:t xml:space="preserve">Complaint forms are available at </w:t>
                      </w:r>
                      <w:hyperlink r:id="rId12" w:history="1">
                        <w:r w:rsidR="00484EC2" w:rsidRPr="00AF4FF2">
                          <w:rPr>
                            <w:rStyle w:val="Hyperlink"/>
                            <w:rFonts w:eastAsia="Times New Roman"/>
                          </w:rPr>
                          <w:t>http://www.hhs.gov/ocr/office/file/index.html</w:t>
                        </w:r>
                      </w:hyperlink>
                      <w:r w:rsidRPr="00892407">
                        <w:rPr>
                          <w:rFonts w:eastAsia="Times New Roman"/>
                        </w:rPr>
                        <w:t>.</w:t>
                      </w:r>
                      <w:r w:rsidR="00484EC2">
                        <w:rPr>
                          <w:rFonts w:eastAsia="Times New Roman"/>
                        </w:rPr>
                        <w:t xml:space="preserve"> </w:t>
                      </w:r>
                      <w:r w:rsidRPr="00892407">
                        <w:rPr>
                          <w:rFonts w:eastAsia="Times New Roman"/>
                        </w:rPr>
                        <w:t xml:space="preserve"> </w:t>
                      </w:r>
                    </w:p>
                    <w:p w14:paraId="5E09666C" w14:textId="77777777" w:rsidR="00892407" w:rsidRDefault="00892407"/>
                  </w:txbxContent>
                </v:textbox>
                <w10:wrap type="square" anchorx="margin"/>
              </v:shape>
            </w:pict>
          </mc:Fallback>
        </mc:AlternateContent>
      </w:r>
    </w:p>
    <w:p w14:paraId="33862E42" w14:textId="77777777" w:rsidR="00BE0B34" w:rsidRDefault="00892407" w:rsidP="00BE0B34">
      <w:pPr>
        <w:spacing w:line="240" w:lineRule="auto"/>
      </w:pPr>
      <w:r w:rsidRPr="00892407">
        <w:rPr>
          <w:b/>
          <w:noProof/>
        </w:rPr>
        <mc:AlternateContent>
          <mc:Choice Requires="wps">
            <w:drawing>
              <wp:anchor distT="45720" distB="45720" distL="114300" distR="114300" simplePos="0" relativeHeight="251661312" behindDoc="0" locked="0" layoutInCell="1" allowOverlap="1" wp14:anchorId="5C440105" wp14:editId="37E8028F">
                <wp:simplePos x="0" y="0"/>
                <wp:positionH relativeFrom="margin">
                  <wp:align>right</wp:align>
                </wp:positionH>
                <wp:positionV relativeFrom="paragraph">
                  <wp:posOffset>312420</wp:posOffset>
                </wp:positionV>
                <wp:extent cx="636270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00150"/>
                        </a:xfrm>
                        <a:prstGeom prst="rect">
                          <a:avLst/>
                        </a:prstGeom>
                        <a:solidFill>
                          <a:srgbClr val="FFFFFF"/>
                        </a:solidFill>
                        <a:ln w="9525">
                          <a:solidFill>
                            <a:srgbClr val="000000"/>
                          </a:solidFill>
                          <a:miter lim="800000"/>
                          <a:headEnd/>
                          <a:tailEnd/>
                        </a:ln>
                      </wps:spPr>
                      <wps:txbx>
                        <w:txbxContent>
                          <w:p w14:paraId="2819121B" w14:textId="77777777" w:rsidR="00892407" w:rsidRDefault="00892407" w:rsidP="00892407">
                            <w:pPr>
                              <w:spacing w:line="240" w:lineRule="auto"/>
                            </w:pPr>
                            <w:r>
                              <w:t xml:space="preserve">Proficiency of Language Assistance Services </w:t>
                            </w:r>
                          </w:p>
                          <w:p w14:paraId="64D85246" w14:textId="77777777" w:rsidR="00892407" w:rsidRDefault="00892407" w:rsidP="00892407">
                            <w:pPr>
                              <w:spacing w:line="240" w:lineRule="auto"/>
                            </w:pPr>
                            <w:r>
                              <w:t xml:space="preserve">ATTENTION:  </w:t>
                            </w:r>
                          </w:p>
                          <w:p w14:paraId="59D937AC" w14:textId="77777777" w:rsidR="00892407" w:rsidRDefault="00892407" w:rsidP="00892407">
                            <w:pPr>
                              <w:spacing w:line="240" w:lineRule="auto"/>
                            </w:pPr>
                            <w:r>
                              <w:t>If you speak [insert language], language assistance services, free of charge, are available to you.  Call 1-xxx-xxx-xxxx (TTY: 1-xxx-xxx-xxxx).</w:t>
                            </w:r>
                          </w:p>
                          <w:p w14:paraId="7D399F11" w14:textId="77777777" w:rsidR="00892407" w:rsidRDefault="0089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24F44C" id="_x0000_s1027" type="#_x0000_t202" style="position:absolute;margin-left:449.8pt;margin-top:24.6pt;width:501pt;height:9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">
                <v:textbox>
                  <w:txbxContent>
                    <w:p w:rsidR="00892407" w:rsidRDefault="00892407" w:rsidP="00892407">
                      <w:pPr>
                        <w:spacing w:line="240" w:lineRule="auto"/>
                      </w:pPr>
                      <w:r>
                        <w:t xml:space="preserve">Proficiency of Language Assistance Services </w:t>
                      </w:r>
                    </w:p>
                    <w:p w:rsidR="00892407" w:rsidRDefault="00892407" w:rsidP="00892407">
                      <w:pPr>
                        <w:spacing w:line="240" w:lineRule="auto"/>
                      </w:pPr>
                      <w:r>
                        <w:t xml:space="preserve">ATTENTION:  </w:t>
                      </w:r>
                    </w:p>
                    <w:p w:rsidR="00892407" w:rsidRDefault="00892407" w:rsidP="00892407">
                      <w:pPr>
                        <w:spacing w:line="240" w:lineRule="auto"/>
                      </w:pPr>
                      <w:r>
                        <w:t>If you speak [insert language], language assistance services, free of charge, are available to you.  Call 1-xxx-xxx-xxxx (TTY: 1-xxx-xxx-xxxx).</w:t>
                      </w:r>
                    </w:p>
                    <w:p w:rsidR="00892407" w:rsidRDefault="00892407"/>
                  </w:txbxContent>
                </v:textbox>
                <w10:wrap type="square" anchorx="margin"/>
              </v:shape>
            </w:pict>
          </mc:Fallback>
        </mc:AlternateContent>
      </w:r>
      <w:hyperlink r:id="rId13" w:history="1">
        <w:r w:rsidRPr="00892407">
          <w:rPr>
            <w:rStyle w:val="Hyperlink"/>
            <w:b/>
          </w:rPr>
          <w:t>Sample Tagline for Language Services</w:t>
        </w:r>
      </w:hyperlink>
      <w:r>
        <w:t>:</w:t>
      </w:r>
    </w:p>
    <w:p w14:paraId="3DA95625" w14:textId="77777777" w:rsidR="00BE0B34" w:rsidRDefault="00BE0B34" w:rsidP="00BE0B34">
      <w:pPr>
        <w:spacing w:line="240" w:lineRule="auto"/>
      </w:pPr>
    </w:p>
    <w:p w14:paraId="245A9DD0" w14:textId="77777777" w:rsidR="00484EC2" w:rsidRPr="00484EC2" w:rsidRDefault="00484EC2" w:rsidP="003F0807">
      <w:pPr>
        <w:spacing w:line="240" w:lineRule="auto"/>
        <w:rPr>
          <w:u w:val="single"/>
        </w:rPr>
      </w:pPr>
      <w:r w:rsidRPr="00484EC2">
        <w:rPr>
          <w:u w:val="single"/>
        </w:rPr>
        <w:lastRenderedPageBreak/>
        <w:t xml:space="preserve">Grievance Process for Individuals Citing Nondiscrimination </w:t>
      </w:r>
    </w:p>
    <w:p w14:paraId="4364FC45" w14:textId="77777777" w:rsidR="00FD31DA" w:rsidRDefault="00745547" w:rsidP="003F0807">
      <w:pPr>
        <w:spacing w:line="240" w:lineRule="auto"/>
      </w:pPr>
      <w:r>
        <w:t>The final rule of Section 1557 states that entities with 15</w:t>
      </w:r>
      <w:r w:rsidR="00484EC2">
        <w:t>+</w:t>
      </w:r>
      <w:r>
        <w:t xml:space="preserve"> employees must also have a grievance procedure and a compliance coordinator available to the public.  Examples of a grievance procedure and a complaint form are available by </w:t>
      </w:r>
      <w:hyperlink r:id="rId14" w:history="1">
        <w:r w:rsidRPr="00745547">
          <w:rPr>
            <w:rStyle w:val="Hyperlink"/>
          </w:rPr>
          <w:t>clicking here</w:t>
        </w:r>
      </w:hyperlink>
      <w:r>
        <w:t xml:space="preserve">. </w:t>
      </w:r>
    </w:p>
    <w:p w14:paraId="142EB664" w14:textId="77777777" w:rsidR="00F36252" w:rsidRPr="00F36252" w:rsidRDefault="00F36252" w:rsidP="003F0807">
      <w:pPr>
        <w:spacing w:line="240" w:lineRule="auto"/>
        <w:rPr>
          <w:b/>
        </w:rPr>
      </w:pPr>
      <w:r w:rsidRPr="00F36252">
        <w:rPr>
          <w:b/>
          <w:noProof/>
        </w:rPr>
        <mc:AlternateContent>
          <mc:Choice Requires="wps">
            <w:drawing>
              <wp:anchor distT="45720" distB="45720" distL="114300" distR="114300" simplePos="0" relativeHeight="251665408" behindDoc="0" locked="0" layoutInCell="1" allowOverlap="1" wp14:anchorId="5AB70C21" wp14:editId="3B592235">
                <wp:simplePos x="0" y="0"/>
                <wp:positionH relativeFrom="margin">
                  <wp:align>right</wp:align>
                </wp:positionH>
                <wp:positionV relativeFrom="paragraph">
                  <wp:posOffset>313690</wp:posOffset>
                </wp:positionV>
                <wp:extent cx="6362700" cy="3175635"/>
                <wp:effectExtent l="0" t="0" r="1905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175635"/>
                        </a:xfrm>
                        <a:prstGeom prst="rect">
                          <a:avLst/>
                        </a:prstGeom>
                        <a:solidFill>
                          <a:srgbClr val="FFFFFF"/>
                        </a:solidFill>
                        <a:ln w="9525">
                          <a:solidFill>
                            <a:srgbClr val="000000"/>
                          </a:solidFill>
                          <a:miter lim="800000"/>
                          <a:headEnd/>
                          <a:tailEnd/>
                        </a:ln>
                      </wps:spPr>
                      <wps:txbx>
                        <w:txbxContent>
                          <w:p w14:paraId="3B697693" w14:textId="77777777" w:rsidR="00F36252" w:rsidRDefault="00F36252" w:rsidP="00F36252">
                            <w:r>
                              <w:t>It is the policy of [Name of Covered Entity] not to discriminate on the basis of race, color, national origin, sex, age or disability.  [Name of Covered Entity] has adopted an internal grievance procedure providing for prompt and equitable resolution of complaints alleging any action prohibited by Section 1557 of the Affordable Care Act (42 U.S.C. § 18116) and its implementing regulations at 45 C.F.R. pt. 92, issued by the U.S. Department of Health and Human Services.  Section 1557 prohibits discrimination on the basis of race, color, national origin, sex, age or disability in certain health programs and activities. Section 1557 and its implementing regulations may be examined in the office of [Name and Title of Section 1557 Coordinator], [Mailing Address], [Telephone number], [TTY number—if covered entity has one], [Fax], [Email], who has been designated to coordinate the efforts of [Name of Covered Entity] to comply with Section 1557.</w:t>
                            </w:r>
                          </w:p>
                          <w:p w14:paraId="57F6C65C" w14:textId="77777777" w:rsidR="00F36252" w:rsidRDefault="00F36252" w:rsidP="00F36252">
                            <w:r>
                              <w:t>Any person who believes someone has been subjected to discrimination on the basis of race, color, national origin, sex, age or disability may file a grievance under this procedure. It is against the law for [Name of Covered Entity] to retaliate against anyone who opposes discrimination, files a grievance, or participates in the investigation of a grievance.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AB70C21" id="_x0000_s1028" type="#_x0000_t202" style="position:absolute;margin-left:449.8pt;margin-top:24.7pt;width:501pt;height:250.05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">
                <v:textbox style="mso-fit-shape-to-text:t">
                  <w:txbxContent>
                    <w:p w14:paraId="3B697693" w14:textId="77777777" w:rsidR="00F36252" w:rsidRDefault="00F36252" w:rsidP="00F36252">
                      <w:r>
                        <w:t>It is the policy of [Name of Covered Entity] not to discriminate on the basis of race, color, national origin, sex, age or disability.  [Name of Covered Entity] has adopted an internal grievance procedure providing for prompt and equitable resolution of complaints alleging any action prohibited by Section 1557 of the Affordable Care Act (42 U.S.C. § 18116) and its implementing regulations at 45 C.F.R. pt. 92, issued by the U.S. Department of Health and Human Services.  Section 1557 prohibits discrimination on the basis of race, color, national origin, sex, age or disability in certain health programs and activities. Section 1557 and its implementing regulations may be examined in the office of [Name and Title of Section 1557 Coordinator], [Mailing Address], [Telephone number], [TTY number—if covered entity has one], [Fax], [Email], who has been designated to coordinate the efforts of [Name of Covered Entity] to comply with Section 1557.</w:t>
                      </w:r>
                    </w:p>
                    <w:p w14:paraId="57F6C65C" w14:textId="77777777" w:rsidR="00F36252" w:rsidRDefault="00F36252" w:rsidP="00F36252">
                      <w:r>
                        <w:t>Any person who believes someone has been subjected to discrimination on the basis of race, color, national origin, sex, age or disability may file a grievance under this procedure. It is against the law for [Name of Covered Entity] to retaliate against anyone who opposes discrimination, files a grievance, or participates in the investigation of a grievance.</w:t>
                      </w:r>
                    </w:p>
                  </w:txbxContent>
                </v:textbox>
                <w10:wrap type="square" anchorx="margin"/>
              </v:shape>
            </w:pict>
          </mc:Fallback>
        </mc:AlternateContent>
      </w:r>
      <w:r w:rsidRPr="00F36252">
        <w:rPr>
          <w:b/>
        </w:rPr>
        <w:t>Sample Grievance Procedure Notice:</w:t>
      </w:r>
    </w:p>
    <w:p w14:paraId="5F17CD34" w14:textId="77777777" w:rsidR="00F36252" w:rsidRDefault="00F36252" w:rsidP="003F0807">
      <w:pPr>
        <w:spacing w:line="240" w:lineRule="auto"/>
      </w:pPr>
    </w:p>
    <w:p w14:paraId="2F282A8B" w14:textId="008D0F6E" w:rsidR="00FD31DA" w:rsidRDefault="00F36252" w:rsidP="003F0807">
      <w:pPr>
        <w:spacing w:line="240" w:lineRule="auto"/>
      </w:pPr>
      <w:r>
        <w:t>Enforcement of the law in the event of noncompliance includes:  suspension, termination or refusal to grant federal financial assistance</w:t>
      </w:r>
      <w:r w:rsidR="004323A5">
        <w:t>; and</w:t>
      </w:r>
      <w:r>
        <w:t xml:space="preserve"> referral to the Department of Justice for review or civil action.</w:t>
      </w:r>
    </w:p>
    <w:p w14:paraId="32F4EA7E" w14:textId="77777777" w:rsidR="00257EA1" w:rsidRDefault="00257EA1" w:rsidP="00257EA1">
      <w:pPr>
        <w:pStyle w:val="NoSpacing"/>
      </w:pPr>
    </w:p>
    <w:p w14:paraId="78D4AF00" w14:textId="77777777" w:rsidR="003F0807" w:rsidRDefault="003F0807" w:rsidP="003F0807">
      <w:pPr>
        <w:rPr>
          <w:b/>
        </w:rPr>
      </w:pPr>
      <w:r>
        <w:rPr>
          <w:b/>
        </w:rPr>
        <w:t>ACTION</w:t>
      </w:r>
      <w:r w:rsidR="00257EA1">
        <w:rPr>
          <w:b/>
        </w:rPr>
        <w:t xml:space="preserve"> REQUIRED</w:t>
      </w:r>
      <w:r>
        <w:rPr>
          <w:b/>
        </w:rPr>
        <w:t xml:space="preserve">:  </w:t>
      </w:r>
    </w:p>
    <w:p w14:paraId="124A7AEE" w14:textId="77777777" w:rsidR="00052E43" w:rsidRDefault="00052E43" w:rsidP="0041194D">
      <w:pPr>
        <w:pStyle w:val="ListParagraph"/>
        <w:numPr>
          <w:ilvl w:val="0"/>
          <w:numId w:val="6"/>
        </w:numPr>
      </w:pPr>
      <w:r>
        <w:t xml:space="preserve">Review the </w:t>
      </w:r>
      <w:hyperlink r:id="rId15" w:history="1">
        <w:r w:rsidRPr="00052E43">
          <w:rPr>
            <w:rStyle w:val="Hyperlink"/>
          </w:rPr>
          <w:t>final rule</w:t>
        </w:r>
      </w:hyperlink>
      <w:r>
        <w:t>.</w:t>
      </w:r>
    </w:p>
    <w:p w14:paraId="4E5AAD8A" w14:textId="77777777" w:rsidR="00D9620A" w:rsidRDefault="00484EC2" w:rsidP="0041194D">
      <w:pPr>
        <w:pStyle w:val="ListParagraph"/>
        <w:numPr>
          <w:ilvl w:val="0"/>
          <w:numId w:val="6"/>
        </w:numPr>
      </w:pPr>
      <w:r w:rsidRPr="00484EC2">
        <w:t>Tak</w:t>
      </w:r>
      <w:r>
        <w:t>e necessary steps to ensure that your translation services and staff are</w:t>
      </w:r>
      <w:r w:rsidR="00897F0B">
        <w:t xml:space="preserve"> </w:t>
      </w:r>
      <w:r>
        <w:t xml:space="preserve">able to competently serve individuals in the identified languages.  If not, seek assistance for </w:t>
      </w:r>
      <w:r w:rsidR="00897F0B">
        <w:t>development of appropriate written materials.</w:t>
      </w:r>
      <w:r w:rsidR="00722940">
        <w:t xml:space="preserve">  </w:t>
      </w:r>
    </w:p>
    <w:p w14:paraId="556ED7DD" w14:textId="3729B4E2" w:rsidR="00272E3F" w:rsidRDefault="00B91625" w:rsidP="00AF37D6">
      <w:pPr>
        <w:pStyle w:val="ListParagraph"/>
        <w:numPr>
          <w:ilvl w:val="0"/>
          <w:numId w:val="6"/>
        </w:numPr>
      </w:pPr>
      <w:r>
        <w:t>As you evaluate your translation services capacity, consider t</w:t>
      </w:r>
      <w:r w:rsidR="00D9620A">
        <w:t xml:space="preserve">he </w:t>
      </w:r>
      <w:r>
        <w:t xml:space="preserve">portfolio of translation services offered through the </w:t>
      </w:r>
      <w:r w:rsidR="00D9620A">
        <w:t>“PACHC Preferred” group purchasing organization</w:t>
      </w:r>
      <w:r w:rsidR="003D1841">
        <w:t>(GPO)</w:t>
      </w:r>
      <w:r w:rsidR="00D9620A">
        <w:t>, Commonwealth Purchasing Group (CPG)</w:t>
      </w:r>
      <w:r w:rsidR="00A4073B">
        <w:t>, the leading GPO for health centers</w:t>
      </w:r>
      <w:r>
        <w:t xml:space="preserve">.  </w:t>
      </w:r>
      <w:r w:rsidR="00257EA1">
        <w:t xml:space="preserve">MedVia, the CPG vendor that offers a portfolio of translation and other patient communication services, will be the focus of a CPG webinar on Wednesday, Dec. 21, 11:00 am – Noon.  </w:t>
      </w:r>
      <w:hyperlink r:id="rId16" w:history="1">
        <w:r w:rsidR="00257EA1" w:rsidRPr="00B91625">
          <w:rPr>
            <w:rStyle w:val="Hyperlink"/>
          </w:rPr>
          <w:t>Click here to register and learn more.</w:t>
        </w:r>
      </w:hyperlink>
      <w:r w:rsidR="00257EA1">
        <w:rPr>
          <w:rStyle w:val="Hyperlink"/>
        </w:rPr>
        <w:t xml:space="preserve"> </w:t>
      </w:r>
      <w:r w:rsidR="00272E3F">
        <w:t>CPG</w:t>
      </w:r>
      <w:r w:rsidR="00272E3F">
        <w:t xml:space="preserve"> </w:t>
      </w:r>
      <w:r>
        <w:t xml:space="preserve">participation offers significant savings and there is no fee to sign up to participate in the GPO; the agreement is non-exclusive, meaning you have the freedom to use vendors outside of </w:t>
      </w:r>
      <w:r w:rsidR="003D1841">
        <w:t xml:space="preserve">CPG </w:t>
      </w:r>
      <w:r>
        <w:t xml:space="preserve">and other GPOs. For more information, contact George Stiles at CPG; (704) 576-5600.  </w:t>
      </w:r>
    </w:p>
    <w:p w14:paraId="07C06000" w14:textId="00519933" w:rsidR="00484EC2" w:rsidRDefault="00B91625" w:rsidP="00AF37D6">
      <w:pPr>
        <w:pStyle w:val="ListParagraph"/>
        <w:numPr>
          <w:ilvl w:val="0"/>
          <w:numId w:val="6"/>
        </w:numPr>
      </w:pPr>
      <w:r>
        <w:lastRenderedPageBreak/>
        <w:t>R</w:t>
      </w:r>
      <w:r w:rsidR="00484EC2">
        <w:t xml:space="preserve">eplace any brochures, etc. with </w:t>
      </w:r>
      <w:r w:rsidR="00A4073B">
        <w:t>redesigned</w:t>
      </w:r>
      <w:r w:rsidR="00484EC2">
        <w:t xml:space="preserve"> version</w:t>
      </w:r>
      <w:r>
        <w:t>s</w:t>
      </w:r>
      <w:r w:rsidR="00484EC2">
        <w:t xml:space="preserve"> so that you are in compliance with the law</w:t>
      </w:r>
      <w:r w:rsidR="00052E43">
        <w:t xml:space="preserve">.  A </w:t>
      </w:r>
      <w:hyperlink r:id="rId17" w:history="1">
        <w:r w:rsidR="00052E43" w:rsidRPr="00052E43">
          <w:rPr>
            <w:rStyle w:val="Hyperlink"/>
          </w:rPr>
          <w:t>sample notice of non-discrimination</w:t>
        </w:r>
      </w:hyperlink>
      <w:r w:rsidR="00052E43">
        <w:t xml:space="preserve"> for significant publications is available.</w:t>
      </w:r>
    </w:p>
    <w:p w14:paraId="7A2FA3CF" w14:textId="77777777" w:rsidR="00484EC2" w:rsidRDefault="00484EC2" w:rsidP="0041194D">
      <w:pPr>
        <w:pStyle w:val="ListParagraph"/>
        <w:numPr>
          <w:ilvl w:val="0"/>
          <w:numId w:val="6"/>
        </w:numPr>
      </w:pPr>
      <w:r>
        <w:t>If you have 15 or more employees, identify a member of staff to act as the compliance officer and begin implementation of a grievance procedure and po</w:t>
      </w:r>
      <w:r w:rsidR="00052E43">
        <w:t xml:space="preserve">licy.  A </w:t>
      </w:r>
      <w:hyperlink r:id="rId18" w:history="1">
        <w:r w:rsidR="00052E43" w:rsidRPr="00052E43">
          <w:rPr>
            <w:rStyle w:val="Hyperlink"/>
          </w:rPr>
          <w:t>sample grievance procedure</w:t>
        </w:r>
      </w:hyperlink>
      <w:r w:rsidR="00052E43">
        <w:t xml:space="preserve"> is </w:t>
      </w:r>
      <w:r w:rsidR="00052E43" w:rsidRPr="00257EA1">
        <w:t>available.</w:t>
      </w:r>
    </w:p>
    <w:p w14:paraId="10AC24CD" w14:textId="77777777" w:rsidR="00D9620A" w:rsidRPr="00257EA1" w:rsidRDefault="00D9620A" w:rsidP="00257EA1">
      <w:pPr>
        <w:pStyle w:val="ListParagraph"/>
        <w:numPr>
          <w:ilvl w:val="0"/>
          <w:numId w:val="6"/>
        </w:numPr>
      </w:pPr>
      <w:r w:rsidRPr="00257EA1">
        <w:t>Ensure that the two mandatory notices in Pennsylvania’s top 15 languages are posted in each of your</w:t>
      </w:r>
      <w:r>
        <w:t xml:space="preserve"> health center sites.  </w:t>
      </w:r>
      <w:r w:rsidRPr="00257EA1">
        <w:rPr>
          <w:b/>
        </w:rPr>
        <w:t xml:space="preserve">NOTE:  </w:t>
      </w:r>
      <w:r>
        <w:t xml:space="preserve">To make it easier for you, PACHC has had posters of the two notices in the top 15 Pennsylvania languages created.  </w:t>
      </w:r>
      <w:r w:rsidRPr="00257EA1">
        <w:rPr>
          <w:b/>
        </w:rPr>
        <w:t>An order form is attached</w:t>
      </w:r>
      <w:r w:rsidR="00A4073B" w:rsidRPr="00257EA1">
        <w:rPr>
          <w:b/>
        </w:rPr>
        <w:t xml:space="preserve"> and can be accessed on the PACHC website </w:t>
      </w:r>
      <w:r w:rsidR="00920C7C">
        <w:rPr>
          <w:b/>
        </w:rPr>
        <w:t xml:space="preserve">on the </w:t>
      </w:r>
      <w:hyperlink r:id="rId19" w:history="1">
        <w:r w:rsidR="00920C7C" w:rsidRPr="00920C7C">
          <w:rPr>
            <w:rStyle w:val="Hyperlink"/>
          </w:rPr>
          <w:t>Resources</w:t>
        </w:r>
      </w:hyperlink>
      <w:r w:rsidR="00920C7C">
        <w:rPr>
          <w:b/>
        </w:rPr>
        <w:t xml:space="preserve"> and the </w:t>
      </w:r>
      <w:hyperlink r:id="rId20" w:history="1">
        <w:r w:rsidR="00920C7C" w:rsidRPr="00920C7C">
          <w:rPr>
            <w:rStyle w:val="Hyperlink"/>
          </w:rPr>
          <w:t>PACHC Policy Memos</w:t>
        </w:r>
      </w:hyperlink>
      <w:r w:rsidR="00920C7C">
        <w:rPr>
          <w:b/>
        </w:rPr>
        <w:t xml:space="preserve"> pages.</w:t>
      </w:r>
    </w:p>
    <w:p w14:paraId="370C95D4" w14:textId="77777777" w:rsidR="00A4073B" w:rsidRDefault="00A4073B" w:rsidP="007826C4">
      <w:pPr>
        <w:pStyle w:val="NoSpacing"/>
        <w:rPr>
          <w:b/>
        </w:rPr>
      </w:pPr>
    </w:p>
    <w:p w14:paraId="78DCB92F" w14:textId="77777777" w:rsidR="00484EC2" w:rsidRDefault="0067325B" w:rsidP="007826C4">
      <w:pPr>
        <w:pStyle w:val="NoSpacing"/>
        <w:rPr>
          <w:b/>
        </w:rPr>
      </w:pPr>
      <w:r>
        <w:rPr>
          <w:b/>
        </w:rPr>
        <w:t xml:space="preserve">FOR MORE INFORMATION: </w:t>
      </w:r>
      <w:r w:rsidRPr="00484EC2">
        <w:t xml:space="preserve"> </w:t>
      </w:r>
      <w:r w:rsidR="00484EC2" w:rsidRPr="00484EC2">
        <w:t xml:space="preserve">HHS has a webpage dedicated to Section 1557 of the ACA available on </w:t>
      </w:r>
      <w:hyperlink r:id="rId21" w:history="1">
        <w:r w:rsidR="00484EC2" w:rsidRPr="00484EC2">
          <w:rPr>
            <w:rStyle w:val="Hyperlink"/>
          </w:rPr>
          <w:t>their website</w:t>
        </w:r>
      </w:hyperlink>
      <w:r w:rsidR="00484EC2" w:rsidRPr="00484EC2">
        <w:t>.</w:t>
      </w:r>
      <w:r w:rsidR="00484EC2">
        <w:t xml:space="preserve">  HHS has also made available </w:t>
      </w:r>
      <w:hyperlink r:id="rId22" w:history="1">
        <w:r w:rsidR="00484EC2" w:rsidRPr="00484EC2">
          <w:rPr>
            <w:rStyle w:val="Hyperlink"/>
          </w:rPr>
          <w:t>training documents</w:t>
        </w:r>
      </w:hyperlink>
      <w:r w:rsidR="00484EC2">
        <w:t xml:space="preserve"> for staff of affected health entities.</w:t>
      </w:r>
    </w:p>
    <w:p w14:paraId="46B931BE" w14:textId="77777777" w:rsidR="00484EC2" w:rsidRDefault="00484EC2" w:rsidP="007826C4">
      <w:pPr>
        <w:pStyle w:val="NoSpacing"/>
        <w:rPr>
          <w:b/>
        </w:rPr>
      </w:pPr>
    </w:p>
    <w:p w14:paraId="49B60EA1" w14:textId="77777777" w:rsidR="0067325B" w:rsidRDefault="007D0A49" w:rsidP="007826C4">
      <w:pPr>
        <w:pStyle w:val="NoSpacing"/>
      </w:pPr>
      <w:r>
        <w:t xml:space="preserve">Please continue to follow PACHC’s </w:t>
      </w:r>
      <w:r w:rsidRPr="007D0A49">
        <w:rPr>
          <w:i/>
        </w:rPr>
        <w:t>News You Can Use</w:t>
      </w:r>
      <w:r>
        <w:t xml:space="preserve"> newsletter for updates </w:t>
      </w:r>
      <w:r w:rsidR="005016D1">
        <w:t xml:space="preserve">and information.  </w:t>
      </w:r>
      <w:r w:rsidR="004530C3">
        <w:t xml:space="preserve">You may also contact our Director of Policy &amp; Partnership, Jim Willshier at </w:t>
      </w:r>
      <w:hyperlink r:id="rId23" w:history="1">
        <w:r w:rsidR="004530C3" w:rsidRPr="00AF4FF2">
          <w:rPr>
            <w:rStyle w:val="Hyperlink"/>
          </w:rPr>
          <w:t>jim@pachc.org</w:t>
        </w:r>
      </w:hyperlink>
      <w:r w:rsidR="004530C3">
        <w:t xml:space="preserve"> or </w:t>
      </w:r>
      <w:r w:rsidR="005016D1">
        <w:t>(717) 761-6443, ext</w:t>
      </w:r>
      <w:r w:rsidR="0041194D">
        <w:t>.</w:t>
      </w:r>
      <w:r w:rsidR="005016D1">
        <w:t xml:space="preserve"> 20</w:t>
      </w:r>
      <w:r w:rsidR="004530C3">
        <w:t>6</w:t>
      </w:r>
      <w:r w:rsidR="005016D1">
        <w:t xml:space="preserve"> </w:t>
      </w:r>
      <w:r w:rsidR="0041194D">
        <w:t xml:space="preserve">with questions or </w:t>
      </w:r>
      <w:r w:rsidR="005016D1">
        <w:t xml:space="preserve">for </w:t>
      </w:r>
      <w:r w:rsidR="0041194D">
        <w:t>additional</w:t>
      </w:r>
      <w:r w:rsidR="005016D1">
        <w:t xml:space="preserve"> information.  </w:t>
      </w:r>
    </w:p>
    <w:p w14:paraId="685C10B3" w14:textId="77777777" w:rsidR="0067325B" w:rsidRDefault="0067325B" w:rsidP="007826C4">
      <w:pPr>
        <w:spacing w:line="240" w:lineRule="auto"/>
      </w:pPr>
    </w:p>
    <w:sectPr w:rsidR="0067325B" w:rsidSect="00C90C54">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ABE90" w14:textId="77777777" w:rsidR="00681590" w:rsidRDefault="00681590" w:rsidP="00C32E49">
      <w:pPr>
        <w:spacing w:after="0" w:line="240" w:lineRule="auto"/>
      </w:pPr>
      <w:r>
        <w:separator/>
      </w:r>
    </w:p>
  </w:endnote>
  <w:endnote w:type="continuationSeparator" w:id="0">
    <w:p w14:paraId="21AE9F7E" w14:textId="77777777" w:rsidR="00681590" w:rsidRDefault="00681590" w:rsidP="00C3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448"/>
      <w:docPartObj>
        <w:docPartGallery w:val="Page Numbers (Bottom of Page)"/>
        <w:docPartUnique/>
      </w:docPartObj>
    </w:sdtPr>
    <w:sdtEndPr/>
    <w:sdtContent>
      <w:p w14:paraId="7FB6D39F" w14:textId="47DD353A" w:rsidR="003B40B0" w:rsidRDefault="003B40B0">
        <w:pPr>
          <w:pStyle w:val="Footer"/>
          <w:jc w:val="right"/>
        </w:pPr>
        <w:r>
          <w:fldChar w:fldCharType="begin"/>
        </w:r>
        <w:r>
          <w:instrText xml:space="preserve"> PAGE   \* MERGEFORMAT </w:instrText>
        </w:r>
        <w:r>
          <w:fldChar w:fldCharType="separate"/>
        </w:r>
        <w:r w:rsidR="00272E3F">
          <w:rPr>
            <w:noProof/>
          </w:rPr>
          <w:t>1</w:t>
        </w:r>
        <w:r>
          <w:rPr>
            <w:noProof/>
          </w:rPr>
          <w:fldChar w:fldCharType="end"/>
        </w:r>
      </w:p>
    </w:sdtContent>
  </w:sdt>
  <w:p w14:paraId="23E17D24" w14:textId="77777777" w:rsidR="003B40B0" w:rsidRDefault="003B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86F5" w14:textId="77777777" w:rsidR="00681590" w:rsidRDefault="00681590" w:rsidP="00C32E49">
      <w:pPr>
        <w:spacing w:after="0" w:line="240" w:lineRule="auto"/>
      </w:pPr>
      <w:r>
        <w:separator/>
      </w:r>
    </w:p>
  </w:footnote>
  <w:footnote w:type="continuationSeparator" w:id="0">
    <w:p w14:paraId="48DECE20" w14:textId="77777777" w:rsidR="00681590" w:rsidRDefault="00681590" w:rsidP="00C3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55B"/>
    <w:multiLevelType w:val="hybridMultilevel"/>
    <w:tmpl w:val="F196CDD4"/>
    <w:lvl w:ilvl="0" w:tplc="819A8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3736"/>
    <w:multiLevelType w:val="hybridMultilevel"/>
    <w:tmpl w:val="AA58736E"/>
    <w:lvl w:ilvl="0" w:tplc="35C8929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5C37"/>
    <w:multiLevelType w:val="hybridMultilevel"/>
    <w:tmpl w:val="CE985748"/>
    <w:lvl w:ilvl="0" w:tplc="5470D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67BD3"/>
    <w:multiLevelType w:val="hybridMultilevel"/>
    <w:tmpl w:val="3B32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02C84"/>
    <w:multiLevelType w:val="hybridMultilevel"/>
    <w:tmpl w:val="1248B9C0"/>
    <w:lvl w:ilvl="0" w:tplc="F0406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C3D84"/>
    <w:multiLevelType w:val="hybridMultilevel"/>
    <w:tmpl w:val="7B8C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255AF"/>
    <w:multiLevelType w:val="hybridMultilevel"/>
    <w:tmpl w:val="E2928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A7AB7"/>
    <w:multiLevelType w:val="multilevel"/>
    <w:tmpl w:val="326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E7BD2"/>
    <w:multiLevelType w:val="hybridMultilevel"/>
    <w:tmpl w:val="E12CF50E"/>
    <w:lvl w:ilvl="0" w:tplc="4EA0DF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0"/>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73"/>
    <w:rsid w:val="00000058"/>
    <w:rsid w:val="000107C1"/>
    <w:rsid w:val="00027D7A"/>
    <w:rsid w:val="00032C8C"/>
    <w:rsid w:val="0003379C"/>
    <w:rsid w:val="00034B98"/>
    <w:rsid w:val="00052E43"/>
    <w:rsid w:val="00061776"/>
    <w:rsid w:val="00067937"/>
    <w:rsid w:val="00070213"/>
    <w:rsid w:val="000954DF"/>
    <w:rsid w:val="000A3FAB"/>
    <w:rsid w:val="000A5EE6"/>
    <w:rsid w:val="000D38DF"/>
    <w:rsid w:val="000E55B7"/>
    <w:rsid w:val="001217D2"/>
    <w:rsid w:val="00134DE3"/>
    <w:rsid w:val="00147FB4"/>
    <w:rsid w:val="0015511A"/>
    <w:rsid w:val="001F4833"/>
    <w:rsid w:val="00232F5F"/>
    <w:rsid w:val="00234C64"/>
    <w:rsid w:val="00257EA1"/>
    <w:rsid w:val="00261154"/>
    <w:rsid w:val="00272E3F"/>
    <w:rsid w:val="002C642D"/>
    <w:rsid w:val="00301370"/>
    <w:rsid w:val="00323FDF"/>
    <w:rsid w:val="0033498E"/>
    <w:rsid w:val="003B40B0"/>
    <w:rsid w:val="003B7593"/>
    <w:rsid w:val="003D1841"/>
    <w:rsid w:val="003D6153"/>
    <w:rsid w:val="003F0807"/>
    <w:rsid w:val="003F735C"/>
    <w:rsid w:val="0041194D"/>
    <w:rsid w:val="004219C3"/>
    <w:rsid w:val="004228BE"/>
    <w:rsid w:val="004323A5"/>
    <w:rsid w:val="004333F0"/>
    <w:rsid w:val="004530C3"/>
    <w:rsid w:val="00484EC2"/>
    <w:rsid w:val="004B1942"/>
    <w:rsid w:val="004C0FD2"/>
    <w:rsid w:val="004D4283"/>
    <w:rsid w:val="004D6252"/>
    <w:rsid w:val="004E594C"/>
    <w:rsid w:val="004E5970"/>
    <w:rsid w:val="005016D1"/>
    <w:rsid w:val="005350E3"/>
    <w:rsid w:val="005B0FFC"/>
    <w:rsid w:val="005B17EC"/>
    <w:rsid w:val="005E1B5B"/>
    <w:rsid w:val="005F3873"/>
    <w:rsid w:val="00643F4F"/>
    <w:rsid w:val="006469BF"/>
    <w:rsid w:val="006615F8"/>
    <w:rsid w:val="00662690"/>
    <w:rsid w:val="00663A7E"/>
    <w:rsid w:val="0067325B"/>
    <w:rsid w:val="00681590"/>
    <w:rsid w:val="00696205"/>
    <w:rsid w:val="006D547C"/>
    <w:rsid w:val="00722940"/>
    <w:rsid w:val="007378EE"/>
    <w:rsid w:val="00745547"/>
    <w:rsid w:val="00761224"/>
    <w:rsid w:val="007826C4"/>
    <w:rsid w:val="007C5479"/>
    <w:rsid w:val="007D0A49"/>
    <w:rsid w:val="007D4F92"/>
    <w:rsid w:val="007E1007"/>
    <w:rsid w:val="007E7933"/>
    <w:rsid w:val="00810D76"/>
    <w:rsid w:val="008749F0"/>
    <w:rsid w:val="0088182D"/>
    <w:rsid w:val="00892407"/>
    <w:rsid w:val="008933DC"/>
    <w:rsid w:val="00897F0B"/>
    <w:rsid w:val="008E526A"/>
    <w:rsid w:val="008E6A71"/>
    <w:rsid w:val="00902C02"/>
    <w:rsid w:val="00920C7C"/>
    <w:rsid w:val="009C1911"/>
    <w:rsid w:val="009C1F40"/>
    <w:rsid w:val="00A1691D"/>
    <w:rsid w:val="00A30C7B"/>
    <w:rsid w:val="00A310B2"/>
    <w:rsid w:val="00A33ECE"/>
    <w:rsid w:val="00A4073B"/>
    <w:rsid w:val="00A4700B"/>
    <w:rsid w:val="00A56E73"/>
    <w:rsid w:val="00A6070D"/>
    <w:rsid w:val="00A702D3"/>
    <w:rsid w:val="00AA097D"/>
    <w:rsid w:val="00AC1CB1"/>
    <w:rsid w:val="00AF16E9"/>
    <w:rsid w:val="00B21245"/>
    <w:rsid w:val="00B21344"/>
    <w:rsid w:val="00B33D2F"/>
    <w:rsid w:val="00B50AF8"/>
    <w:rsid w:val="00B553E0"/>
    <w:rsid w:val="00B91625"/>
    <w:rsid w:val="00BE0B34"/>
    <w:rsid w:val="00C014F6"/>
    <w:rsid w:val="00C32E49"/>
    <w:rsid w:val="00C435D1"/>
    <w:rsid w:val="00C43D0B"/>
    <w:rsid w:val="00C90C54"/>
    <w:rsid w:val="00D201D0"/>
    <w:rsid w:val="00D34944"/>
    <w:rsid w:val="00D57A64"/>
    <w:rsid w:val="00D65A43"/>
    <w:rsid w:val="00D70774"/>
    <w:rsid w:val="00D86DE6"/>
    <w:rsid w:val="00D9620A"/>
    <w:rsid w:val="00DC24B6"/>
    <w:rsid w:val="00DC3716"/>
    <w:rsid w:val="00DE2686"/>
    <w:rsid w:val="00DE472C"/>
    <w:rsid w:val="00E06A54"/>
    <w:rsid w:val="00E2293D"/>
    <w:rsid w:val="00EA2454"/>
    <w:rsid w:val="00F107CD"/>
    <w:rsid w:val="00F1311D"/>
    <w:rsid w:val="00F2069B"/>
    <w:rsid w:val="00F36252"/>
    <w:rsid w:val="00F42ACC"/>
    <w:rsid w:val="00F468B2"/>
    <w:rsid w:val="00FA7A88"/>
    <w:rsid w:val="00FD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4E60"/>
  <w15:docId w15:val="{5E52153F-A946-44BA-8900-D248E91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873"/>
    <w:pPr>
      <w:ind w:left="720"/>
      <w:contextualSpacing/>
    </w:pPr>
  </w:style>
  <w:style w:type="paragraph" w:styleId="Header">
    <w:name w:val="header"/>
    <w:basedOn w:val="Normal"/>
    <w:link w:val="HeaderChar"/>
    <w:uiPriority w:val="99"/>
    <w:semiHidden/>
    <w:unhideWhenUsed/>
    <w:rsid w:val="00C32E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E49"/>
  </w:style>
  <w:style w:type="paragraph" w:styleId="Footer">
    <w:name w:val="footer"/>
    <w:basedOn w:val="Normal"/>
    <w:link w:val="FooterChar"/>
    <w:uiPriority w:val="99"/>
    <w:unhideWhenUsed/>
    <w:rsid w:val="00C3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49"/>
  </w:style>
  <w:style w:type="character" w:styleId="Hyperlink">
    <w:name w:val="Hyperlink"/>
    <w:basedOn w:val="DefaultParagraphFont"/>
    <w:uiPriority w:val="99"/>
    <w:unhideWhenUsed/>
    <w:rsid w:val="00261154"/>
    <w:rPr>
      <w:color w:val="0000FF" w:themeColor="hyperlink"/>
      <w:u w:val="single"/>
    </w:rPr>
  </w:style>
  <w:style w:type="paragraph" w:styleId="NoSpacing">
    <w:name w:val="No Spacing"/>
    <w:uiPriority w:val="1"/>
    <w:qFormat/>
    <w:rsid w:val="0067325B"/>
    <w:pPr>
      <w:spacing w:after="0" w:line="240" w:lineRule="auto"/>
    </w:pPr>
    <w:rPr>
      <w:rFonts w:eastAsia="Calibri"/>
      <w:szCs w:val="22"/>
    </w:rPr>
  </w:style>
  <w:style w:type="paragraph" w:styleId="BalloonText">
    <w:name w:val="Balloon Text"/>
    <w:basedOn w:val="Normal"/>
    <w:link w:val="BalloonTextChar"/>
    <w:uiPriority w:val="99"/>
    <w:semiHidden/>
    <w:unhideWhenUsed/>
    <w:rsid w:val="0067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5B"/>
    <w:rPr>
      <w:rFonts w:ascii="Tahoma" w:hAnsi="Tahoma" w:cs="Tahoma"/>
      <w:sz w:val="16"/>
      <w:szCs w:val="16"/>
    </w:rPr>
  </w:style>
  <w:style w:type="character" w:styleId="FollowedHyperlink">
    <w:name w:val="FollowedHyperlink"/>
    <w:basedOn w:val="DefaultParagraphFont"/>
    <w:uiPriority w:val="99"/>
    <w:semiHidden/>
    <w:unhideWhenUsed/>
    <w:rsid w:val="007D0A49"/>
    <w:rPr>
      <w:color w:val="800080" w:themeColor="followedHyperlink"/>
      <w:u w:val="single"/>
    </w:rPr>
  </w:style>
  <w:style w:type="character" w:styleId="CommentReference">
    <w:name w:val="annotation reference"/>
    <w:basedOn w:val="DefaultParagraphFont"/>
    <w:uiPriority w:val="99"/>
    <w:semiHidden/>
    <w:unhideWhenUsed/>
    <w:rsid w:val="00D57A64"/>
    <w:rPr>
      <w:sz w:val="18"/>
      <w:szCs w:val="18"/>
    </w:rPr>
  </w:style>
  <w:style w:type="paragraph" w:styleId="CommentText">
    <w:name w:val="annotation text"/>
    <w:basedOn w:val="Normal"/>
    <w:link w:val="CommentTextChar"/>
    <w:uiPriority w:val="99"/>
    <w:semiHidden/>
    <w:unhideWhenUsed/>
    <w:rsid w:val="00D57A64"/>
    <w:pPr>
      <w:spacing w:line="240" w:lineRule="auto"/>
    </w:pPr>
  </w:style>
  <w:style w:type="character" w:customStyle="1" w:styleId="CommentTextChar">
    <w:name w:val="Comment Text Char"/>
    <w:basedOn w:val="DefaultParagraphFont"/>
    <w:link w:val="CommentText"/>
    <w:uiPriority w:val="99"/>
    <w:semiHidden/>
    <w:rsid w:val="00D57A64"/>
  </w:style>
  <w:style w:type="paragraph" w:styleId="CommentSubject">
    <w:name w:val="annotation subject"/>
    <w:basedOn w:val="CommentText"/>
    <w:next w:val="CommentText"/>
    <w:link w:val="CommentSubjectChar"/>
    <w:uiPriority w:val="99"/>
    <w:semiHidden/>
    <w:unhideWhenUsed/>
    <w:rsid w:val="00D57A64"/>
    <w:rPr>
      <w:b/>
      <w:bCs/>
      <w:sz w:val="20"/>
      <w:szCs w:val="20"/>
    </w:rPr>
  </w:style>
  <w:style w:type="character" w:customStyle="1" w:styleId="CommentSubjectChar">
    <w:name w:val="Comment Subject Char"/>
    <w:basedOn w:val="CommentTextChar"/>
    <w:link w:val="CommentSubject"/>
    <w:uiPriority w:val="99"/>
    <w:semiHidden/>
    <w:rsid w:val="00D57A64"/>
    <w:rPr>
      <w:b/>
      <w:bCs/>
      <w:sz w:val="20"/>
      <w:szCs w:val="20"/>
    </w:rPr>
  </w:style>
  <w:style w:type="paragraph" w:styleId="Revision">
    <w:name w:val="Revision"/>
    <w:hidden/>
    <w:uiPriority w:val="99"/>
    <w:semiHidden/>
    <w:rsid w:val="0027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4462">
      <w:bodyDiv w:val="1"/>
      <w:marLeft w:val="0"/>
      <w:marRight w:val="0"/>
      <w:marTop w:val="0"/>
      <w:marBottom w:val="0"/>
      <w:divBdr>
        <w:top w:val="none" w:sz="0" w:space="0" w:color="auto"/>
        <w:left w:val="none" w:sz="0" w:space="0" w:color="auto"/>
        <w:bottom w:val="none" w:sz="0" w:space="0" w:color="auto"/>
        <w:right w:val="none" w:sz="0" w:space="0" w:color="auto"/>
      </w:divBdr>
      <w:divsChild>
        <w:div w:id="33628479">
          <w:marLeft w:val="0"/>
          <w:marRight w:val="0"/>
          <w:marTop w:val="0"/>
          <w:marBottom w:val="0"/>
          <w:divBdr>
            <w:top w:val="none" w:sz="0" w:space="0" w:color="auto"/>
            <w:left w:val="none" w:sz="0" w:space="0" w:color="auto"/>
            <w:bottom w:val="none" w:sz="0" w:space="0" w:color="auto"/>
            <w:right w:val="none" w:sz="0" w:space="0" w:color="auto"/>
          </w:divBdr>
        </w:div>
        <w:div w:id="38746876">
          <w:marLeft w:val="0"/>
          <w:marRight w:val="0"/>
          <w:marTop w:val="0"/>
          <w:marBottom w:val="0"/>
          <w:divBdr>
            <w:top w:val="none" w:sz="0" w:space="0" w:color="auto"/>
            <w:left w:val="none" w:sz="0" w:space="0" w:color="auto"/>
            <w:bottom w:val="none" w:sz="0" w:space="0" w:color="auto"/>
            <w:right w:val="none" w:sz="0" w:space="0" w:color="auto"/>
          </w:divBdr>
        </w:div>
        <w:div w:id="101610059">
          <w:marLeft w:val="0"/>
          <w:marRight w:val="0"/>
          <w:marTop w:val="0"/>
          <w:marBottom w:val="0"/>
          <w:divBdr>
            <w:top w:val="none" w:sz="0" w:space="0" w:color="auto"/>
            <w:left w:val="none" w:sz="0" w:space="0" w:color="auto"/>
            <w:bottom w:val="none" w:sz="0" w:space="0" w:color="auto"/>
            <w:right w:val="none" w:sz="0" w:space="0" w:color="auto"/>
          </w:divBdr>
        </w:div>
        <w:div w:id="127479181">
          <w:marLeft w:val="0"/>
          <w:marRight w:val="0"/>
          <w:marTop w:val="0"/>
          <w:marBottom w:val="0"/>
          <w:divBdr>
            <w:top w:val="none" w:sz="0" w:space="0" w:color="auto"/>
            <w:left w:val="none" w:sz="0" w:space="0" w:color="auto"/>
            <w:bottom w:val="none" w:sz="0" w:space="0" w:color="auto"/>
            <w:right w:val="none" w:sz="0" w:space="0" w:color="auto"/>
          </w:divBdr>
        </w:div>
        <w:div w:id="209197549">
          <w:marLeft w:val="0"/>
          <w:marRight w:val="0"/>
          <w:marTop w:val="0"/>
          <w:marBottom w:val="0"/>
          <w:divBdr>
            <w:top w:val="none" w:sz="0" w:space="0" w:color="auto"/>
            <w:left w:val="none" w:sz="0" w:space="0" w:color="auto"/>
            <w:bottom w:val="none" w:sz="0" w:space="0" w:color="auto"/>
            <w:right w:val="none" w:sz="0" w:space="0" w:color="auto"/>
          </w:divBdr>
        </w:div>
        <w:div w:id="264654184">
          <w:marLeft w:val="0"/>
          <w:marRight w:val="0"/>
          <w:marTop w:val="0"/>
          <w:marBottom w:val="0"/>
          <w:divBdr>
            <w:top w:val="none" w:sz="0" w:space="0" w:color="auto"/>
            <w:left w:val="none" w:sz="0" w:space="0" w:color="auto"/>
            <w:bottom w:val="none" w:sz="0" w:space="0" w:color="auto"/>
            <w:right w:val="none" w:sz="0" w:space="0" w:color="auto"/>
          </w:divBdr>
        </w:div>
        <w:div w:id="331297316">
          <w:marLeft w:val="0"/>
          <w:marRight w:val="0"/>
          <w:marTop w:val="0"/>
          <w:marBottom w:val="0"/>
          <w:divBdr>
            <w:top w:val="none" w:sz="0" w:space="0" w:color="auto"/>
            <w:left w:val="none" w:sz="0" w:space="0" w:color="auto"/>
            <w:bottom w:val="none" w:sz="0" w:space="0" w:color="auto"/>
            <w:right w:val="none" w:sz="0" w:space="0" w:color="auto"/>
          </w:divBdr>
        </w:div>
        <w:div w:id="502479451">
          <w:marLeft w:val="0"/>
          <w:marRight w:val="0"/>
          <w:marTop w:val="0"/>
          <w:marBottom w:val="0"/>
          <w:divBdr>
            <w:top w:val="none" w:sz="0" w:space="0" w:color="auto"/>
            <w:left w:val="none" w:sz="0" w:space="0" w:color="auto"/>
            <w:bottom w:val="none" w:sz="0" w:space="0" w:color="auto"/>
            <w:right w:val="none" w:sz="0" w:space="0" w:color="auto"/>
          </w:divBdr>
        </w:div>
        <w:div w:id="538667509">
          <w:marLeft w:val="0"/>
          <w:marRight w:val="0"/>
          <w:marTop w:val="0"/>
          <w:marBottom w:val="0"/>
          <w:divBdr>
            <w:top w:val="none" w:sz="0" w:space="0" w:color="auto"/>
            <w:left w:val="none" w:sz="0" w:space="0" w:color="auto"/>
            <w:bottom w:val="none" w:sz="0" w:space="0" w:color="auto"/>
            <w:right w:val="none" w:sz="0" w:space="0" w:color="auto"/>
          </w:divBdr>
        </w:div>
        <w:div w:id="633099819">
          <w:marLeft w:val="0"/>
          <w:marRight w:val="0"/>
          <w:marTop w:val="0"/>
          <w:marBottom w:val="0"/>
          <w:divBdr>
            <w:top w:val="none" w:sz="0" w:space="0" w:color="auto"/>
            <w:left w:val="none" w:sz="0" w:space="0" w:color="auto"/>
            <w:bottom w:val="none" w:sz="0" w:space="0" w:color="auto"/>
            <w:right w:val="none" w:sz="0" w:space="0" w:color="auto"/>
          </w:divBdr>
        </w:div>
        <w:div w:id="709841888">
          <w:marLeft w:val="0"/>
          <w:marRight w:val="0"/>
          <w:marTop w:val="0"/>
          <w:marBottom w:val="0"/>
          <w:divBdr>
            <w:top w:val="none" w:sz="0" w:space="0" w:color="auto"/>
            <w:left w:val="none" w:sz="0" w:space="0" w:color="auto"/>
            <w:bottom w:val="none" w:sz="0" w:space="0" w:color="auto"/>
            <w:right w:val="none" w:sz="0" w:space="0" w:color="auto"/>
          </w:divBdr>
        </w:div>
        <w:div w:id="809369939">
          <w:marLeft w:val="0"/>
          <w:marRight w:val="0"/>
          <w:marTop w:val="0"/>
          <w:marBottom w:val="0"/>
          <w:divBdr>
            <w:top w:val="none" w:sz="0" w:space="0" w:color="auto"/>
            <w:left w:val="none" w:sz="0" w:space="0" w:color="auto"/>
            <w:bottom w:val="none" w:sz="0" w:space="0" w:color="auto"/>
            <w:right w:val="none" w:sz="0" w:space="0" w:color="auto"/>
          </w:divBdr>
        </w:div>
        <w:div w:id="891817917">
          <w:marLeft w:val="0"/>
          <w:marRight w:val="0"/>
          <w:marTop w:val="0"/>
          <w:marBottom w:val="0"/>
          <w:divBdr>
            <w:top w:val="none" w:sz="0" w:space="0" w:color="auto"/>
            <w:left w:val="none" w:sz="0" w:space="0" w:color="auto"/>
            <w:bottom w:val="none" w:sz="0" w:space="0" w:color="auto"/>
            <w:right w:val="none" w:sz="0" w:space="0" w:color="auto"/>
          </w:divBdr>
        </w:div>
        <w:div w:id="959993653">
          <w:marLeft w:val="0"/>
          <w:marRight w:val="0"/>
          <w:marTop w:val="0"/>
          <w:marBottom w:val="0"/>
          <w:divBdr>
            <w:top w:val="none" w:sz="0" w:space="0" w:color="auto"/>
            <w:left w:val="none" w:sz="0" w:space="0" w:color="auto"/>
            <w:bottom w:val="none" w:sz="0" w:space="0" w:color="auto"/>
            <w:right w:val="none" w:sz="0" w:space="0" w:color="auto"/>
          </w:divBdr>
        </w:div>
        <w:div w:id="1092892845">
          <w:marLeft w:val="0"/>
          <w:marRight w:val="0"/>
          <w:marTop w:val="0"/>
          <w:marBottom w:val="0"/>
          <w:divBdr>
            <w:top w:val="none" w:sz="0" w:space="0" w:color="auto"/>
            <w:left w:val="none" w:sz="0" w:space="0" w:color="auto"/>
            <w:bottom w:val="none" w:sz="0" w:space="0" w:color="auto"/>
            <w:right w:val="none" w:sz="0" w:space="0" w:color="auto"/>
          </w:divBdr>
        </w:div>
        <w:div w:id="1128356347">
          <w:marLeft w:val="0"/>
          <w:marRight w:val="0"/>
          <w:marTop w:val="0"/>
          <w:marBottom w:val="0"/>
          <w:divBdr>
            <w:top w:val="none" w:sz="0" w:space="0" w:color="auto"/>
            <w:left w:val="none" w:sz="0" w:space="0" w:color="auto"/>
            <w:bottom w:val="none" w:sz="0" w:space="0" w:color="auto"/>
            <w:right w:val="none" w:sz="0" w:space="0" w:color="auto"/>
          </w:divBdr>
        </w:div>
        <w:div w:id="1161887821">
          <w:marLeft w:val="0"/>
          <w:marRight w:val="0"/>
          <w:marTop w:val="0"/>
          <w:marBottom w:val="0"/>
          <w:divBdr>
            <w:top w:val="none" w:sz="0" w:space="0" w:color="auto"/>
            <w:left w:val="none" w:sz="0" w:space="0" w:color="auto"/>
            <w:bottom w:val="none" w:sz="0" w:space="0" w:color="auto"/>
            <w:right w:val="none" w:sz="0" w:space="0" w:color="auto"/>
          </w:divBdr>
          <w:divsChild>
            <w:div w:id="52586291">
              <w:marLeft w:val="0"/>
              <w:marRight w:val="0"/>
              <w:marTop w:val="0"/>
              <w:marBottom w:val="0"/>
              <w:divBdr>
                <w:top w:val="none" w:sz="0" w:space="0" w:color="auto"/>
                <w:left w:val="none" w:sz="0" w:space="0" w:color="auto"/>
                <w:bottom w:val="none" w:sz="0" w:space="0" w:color="auto"/>
                <w:right w:val="none" w:sz="0" w:space="0" w:color="auto"/>
              </w:divBdr>
            </w:div>
            <w:div w:id="62487033">
              <w:marLeft w:val="0"/>
              <w:marRight w:val="0"/>
              <w:marTop w:val="0"/>
              <w:marBottom w:val="0"/>
              <w:divBdr>
                <w:top w:val="none" w:sz="0" w:space="0" w:color="auto"/>
                <w:left w:val="none" w:sz="0" w:space="0" w:color="auto"/>
                <w:bottom w:val="none" w:sz="0" w:space="0" w:color="auto"/>
                <w:right w:val="none" w:sz="0" w:space="0" w:color="auto"/>
              </w:divBdr>
            </w:div>
            <w:div w:id="135150981">
              <w:marLeft w:val="0"/>
              <w:marRight w:val="0"/>
              <w:marTop w:val="0"/>
              <w:marBottom w:val="0"/>
              <w:divBdr>
                <w:top w:val="none" w:sz="0" w:space="0" w:color="auto"/>
                <w:left w:val="none" w:sz="0" w:space="0" w:color="auto"/>
                <w:bottom w:val="none" w:sz="0" w:space="0" w:color="auto"/>
                <w:right w:val="none" w:sz="0" w:space="0" w:color="auto"/>
              </w:divBdr>
            </w:div>
            <w:div w:id="204566367">
              <w:marLeft w:val="0"/>
              <w:marRight w:val="0"/>
              <w:marTop w:val="0"/>
              <w:marBottom w:val="0"/>
              <w:divBdr>
                <w:top w:val="none" w:sz="0" w:space="0" w:color="auto"/>
                <w:left w:val="none" w:sz="0" w:space="0" w:color="auto"/>
                <w:bottom w:val="none" w:sz="0" w:space="0" w:color="auto"/>
                <w:right w:val="none" w:sz="0" w:space="0" w:color="auto"/>
              </w:divBdr>
            </w:div>
            <w:div w:id="219486288">
              <w:marLeft w:val="0"/>
              <w:marRight w:val="0"/>
              <w:marTop w:val="0"/>
              <w:marBottom w:val="0"/>
              <w:divBdr>
                <w:top w:val="none" w:sz="0" w:space="0" w:color="auto"/>
                <w:left w:val="none" w:sz="0" w:space="0" w:color="auto"/>
                <w:bottom w:val="none" w:sz="0" w:space="0" w:color="auto"/>
                <w:right w:val="none" w:sz="0" w:space="0" w:color="auto"/>
              </w:divBdr>
            </w:div>
            <w:div w:id="278725295">
              <w:marLeft w:val="0"/>
              <w:marRight w:val="0"/>
              <w:marTop w:val="0"/>
              <w:marBottom w:val="0"/>
              <w:divBdr>
                <w:top w:val="none" w:sz="0" w:space="0" w:color="auto"/>
                <w:left w:val="none" w:sz="0" w:space="0" w:color="auto"/>
                <w:bottom w:val="none" w:sz="0" w:space="0" w:color="auto"/>
                <w:right w:val="none" w:sz="0" w:space="0" w:color="auto"/>
              </w:divBdr>
            </w:div>
            <w:div w:id="308440205">
              <w:marLeft w:val="0"/>
              <w:marRight w:val="0"/>
              <w:marTop w:val="0"/>
              <w:marBottom w:val="0"/>
              <w:divBdr>
                <w:top w:val="none" w:sz="0" w:space="0" w:color="auto"/>
                <w:left w:val="none" w:sz="0" w:space="0" w:color="auto"/>
                <w:bottom w:val="none" w:sz="0" w:space="0" w:color="auto"/>
                <w:right w:val="none" w:sz="0" w:space="0" w:color="auto"/>
              </w:divBdr>
            </w:div>
            <w:div w:id="314724572">
              <w:marLeft w:val="0"/>
              <w:marRight w:val="0"/>
              <w:marTop w:val="0"/>
              <w:marBottom w:val="0"/>
              <w:divBdr>
                <w:top w:val="none" w:sz="0" w:space="0" w:color="auto"/>
                <w:left w:val="none" w:sz="0" w:space="0" w:color="auto"/>
                <w:bottom w:val="none" w:sz="0" w:space="0" w:color="auto"/>
                <w:right w:val="none" w:sz="0" w:space="0" w:color="auto"/>
              </w:divBdr>
            </w:div>
            <w:div w:id="322317697">
              <w:marLeft w:val="0"/>
              <w:marRight w:val="0"/>
              <w:marTop w:val="0"/>
              <w:marBottom w:val="0"/>
              <w:divBdr>
                <w:top w:val="none" w:sz="0" w:space="0" w:color="auto"/>
                <w:left w:val="none" w:sz="0" w:space="0" w:color="auto"/>
                <w:bottom w:val="none" w:sz="0" w:space="0" w:color="auto"/>
                <w:right w:val="none" w:sz="0" w:space="0" w:color="auto"/>
              </w:divBdr>
            </w:div>
            <w:div w:id="419066517">
              <w:marLeft w:val="0"/>
              <w:marRight w:val="0"/>
              <w:marTop w:val="0"/>
              <w:marBottom w:val="0"/>
              <w:divBdr>
                <w:top w:val="none" w:sz="0" w:space="0" w:color="auto"/>
                <w:left w:val="none" w:sz="0" w:space="0" w:color="auto"/>
                <w:bottom w:val="none" w:sz="0" w:space="0" w:color="auto"/>
                <w:right w:val="none" w:sz="0" w:space="0" w:color="auto"/>
              </w:divBdr>
            </w:div>
            <w:div w:id="458650644">
              <w:marLeft w:val="0"/>
              <w:marRight w:val="0"/>
              <w:marTop w:val="0"/>
              <w:marBottom w:val="0"/>
              <w:divBdr>
                <w:top w:val="none" w:sz="0" w:space="0" w:color="auto"/>
                <w:left w:val="none" w:sz="0" w:space="0" w:color="auto"/>
                <w:bottom w:val="none" w:sz="0" w:space="0" w:color="auto"/>
                <w:right w:val="none" w:sz="0" w:space="0" w:color="auto"/>
              </w:divBdr>
            </w:div>
            <w:div w:id="467865060">
              <w:marLeft w:val="0"/>
              <w:marRight w:val="0"/>
              <w:marTop w:val="0"/>
              <w:marBottom w:val="0"/>
              <w:divBdr>
                <w:top w:val="none" w:sz="0" w:space="0" w:color="auto"/>
                <w:left w:val="none" w:sz="0" w:space="0" w:color="auto"/>
                <w:bottom w:val="none" w:sz="0" w:space="0" w:color="auto"/>
                <w:right w:val="none" w:sz="0" w:space="0" w:color="auto"/>
              </w:divBdr>
            </w:div>
            <w:div w:id="546717851">
              <w:marLeft w:val="0"/>
              <w:marRight w:val="0"/>
              <w:marTop w:val="0"/>
              <w:marBottom w:val="0"/>
              <w:divBdr>
                <w:top w:val="none" w:sz="0" w:space="0" w:color="auto"/>
                <w:left w:val="none" w:sz="0" w:space="0" w:color="auto"/>
                <w:bottom w:val="none" w:sz="0" w:space="0" w:color="auto"/>
                <w:right w:val="none" w:sz="0" w:space="0" w:color="auto"/>
              </w:divBdr>
            </w:div>
            <w:div w:id="686444912">
              <w:marLeft w:val="0"/>
              <w:marRight w:val="0"/>
              <w:marTop w:val="0"/>
              <w:marBottom w:val="0"/>
              <w:divBdr>
                <w:top w:val="none" w:sz="0" w:space="0" w:color="auto"/>
                <w:left w:val="none" w:sz="0" w:space="0" w:color="auto"/>
                <w:bottom w:val="none" w:sz="0" w:space="0" w:color="auto"/>
                <w:right w:val="none" w:sz="0" w:space="0" w:color="auto"/>
              </w:divBdr>
            </w:div>
            <w:div w:id="728963970">
              <w:marLeft w:val="0"/>
              <w:marRight w:val="0"/>
              <w:marTop w:val="0"/>
              <w:marBottom w:val="0"/>
              <w:divBdr>
                <w:top w:val="none" w:sz="0" w:space="0" w:color="auto"/>
                <w:left w:val="none" w:sz="0" w:space="0" w:color="auto"/>
                <w:bottom w:val="none" w:sz="0" w:space="0" w:color="auto"/>
                <w:right w:val="none" w:sz="0" w:space="0" w:color="auto"/>
              </w:divBdr>
            </w:div>
            <w:div w:id="879782295">
              <w:marLeft w:val="0"/>
              <w:marRight w:val="0"/>
              <w:marTop w:val="0"/>
              <w:marBottom w:val="0"/>
              <w:divBdr>
                <w:top w:val="none" w:sz="0" w:space="0" w:color="auto"/>
                <w:left w:val="none" w:sz="0" w:space="0" w:color="auto"/>
                <w:bottom w:val="none" w:sz="0" w:space="0" w:color="auto"/>
                <w:right w:val="none" w:sz="0" w:space="0" w:color="auto"/>
              </w:divBdr>
            </w:div>
            <w:div w:id="932325582">
              <w:marLeft w:val="0"/>
              <w:marRight w:val="0"/>
              <w:marTop w:val="0"/>
              <w:marBottom w:val="0"/>
              <w:divBdr>
                <w:top w:val="none" w:sz="0" w:space="0" w:color="auto"/>
                <w:left w:val="none" w:sz="0" w:space="0" w:color="auto"/>
                <w:bottom w:val="none" w:sz="0" w:space="0" w:color="auto"/>
                <w:right w:val="none" w:sz="0" w:space="0" w:color="auto"/>
              </w:divBdr>
            </w:div>
            <w:div w:id="960459683">
              <w:marLeft w:val="0"/>
              <w:marRight w:val="0"/>
              <w:marTop w:val="0"/>
              <w:marBottom w:val="0"/>
              <w:divBdr>
                <w:top w:val="none" w:sz="0" w:space="0" w:color="auto"/>
                <w:left w:val="none" w:sz="0" w:space="0" w:color="auto"/>
                <w:bottom w:val="none" w:sz="0" w:space="0" w:color="auto"/>
                <w:right w:val="none" w:sz="0" w:space="0" w:color="auto"/>
              </w:divBdr>
            </w:div>
            <w:div w:id="980425937">
              <w:marLeft w:val="0"/>
              <w:marRight w:val="0"/>
              <w:marTop w:val="0"/>
              <w:marBottom w:val="0"/>
              <w:divBdr>
                <w:top w:val="none" w:sz="0" w:space="0" w:color="auto"/>
                <w:left w:val="none" w:sz="0" w:space="0" w:color="auto"/>
                <w:bottom w:val="none" w:sz="0" w:space="0" w:color="auto"/>
                <w:right w:val="none" w:sz="0" w:space="0" w:color="auto"/>
              </w:divBdr>
            </w:div>
            <w:div w:id="1016420667">
              <w:marLeft w:val="0"/>
              <w:marRight w:val="0"/>
              <w:marTop w:val="0"/>
              <w:marBottom w:val="0"/>
              <w:divBdr>
                <w:top w:val="none" w:sz="0" w:space="0" w:color="auto"/>
                <w:left w:val="none" w:sz="0" w:space="0" w:color="auto"/>
                <w:bottom w:val="none" w:sz="0" w:space="0" w:color="auto"/>
                <w:right w:val="none" w:sz="0" w:space="0" w:color="auto"/>
              </w:divBdr>
            </w:div>
            <w:div w:id="1024479286">
              <w:marLeft w:val="0"/>
              <w:marRight w:val="0"/>
              <w:marTop w:val="0"/>
              <w:marBottom w:val="0"/>
              <w:divBdr>
                <w:top w:val="none" w:sz="0" w:space="0" w:color="auto"/>
                <w:left w:val="none" w:sz="0" w:space="0" w:color="auto"/>
                <w:bottom w:val="none" w:sz="0" w:space="0" w:color="auto"/>
                <w:right w:val="none" w:sz="0" w:space="0" w:color="auto"/>
              </w:divBdr>
            </w:div>
            <w:div w:id="1026713657">
              <w:marLeft w:val="0"/>
              <w:marRight w:val="0"/>
              <w:marTop w:val="0"/>
              <w:marBottom w:val="0"/>
              <w:divBdr>
                <w:top w:val="none" w:sz="0" w:space="0" w:color="auto"/>
                <w:left w:val="none" w:sz="0" w:space="0" w:color="auto"/>
                <w:bottom w:val="none" w:sz="0" w:space="0" w:color="auto"/>
                <w:right w:val="none" w:sz="0" w:space="0" w:color="auto"/>
              </w:divBdr>
            </w:div>
            <w:div w:id="1034814667">
              <w:marLeft w:val="0"/>
              <w:marRight w:val="0"/>
              <w:marTop w:val="0"/>
              <w:marBottom w:val="0"/>
              <w:divBdr>
                <w:top w:val="none" w:sz="0" w:space="0" w:color="auto"/>
                <w:left w:val="none" w:sz="0" w:space="0" w:color="auto"/>
                <w:bottom w:val="none" w:sz="0" w:space="0" w:color="auto"/>
                <w:right w:val="none" w:sz="0" w:space="0" w:color="auto"/>
              </w:divBdr>
            </w:div>
            <w:div w:id="1157569308">
              <w:marLeft w:val="0"/>
              <w:marRight w:val="0"/>
              <w:marTop w:val="0"/>
              <w:marBottom w:val="0"/>
              <w:divBdr>
                <w:top w:val="none" w:sz="0" w:space="0" w:color="auto"/>
                <w:left w:val="none" w:sz="0" w:space="0" w:color="auto"/>
                <w:bottom w:val="none" w:sz="0" w:space="0" w:color="auto"/>
                <w:right w:val="none" w:sz="0" w:space="0" w:color="auto"/>
              </w:divBdr>
            </w:div>
            <w:div w:id="1176917053">
              <w:marLeft w:val="0"/>
              <w:marRight w:val="0"/>
              <w:marTop w:val="0"/>
              <w:marBottom w:val="0"/>
              <w:divBdr>
                <w:top w:val="none" w:sz="0" w:space="0" w:color="auto"/>
                <w:left w:val="none" w:sz="0" w:space="0" w:color="auto"/>
                <w:bottom w:val="none" w:sz="0" w:space="0" w:color="auto"/>
                <w:right w:val="none" w:sz="0" w:space="0" w:color="auto"/>
              </w:divBdr>
            </w:div>
            <w:div w:id="1189753976">
              <w:marLeft w:val="0"/>
              <w:marRight w:val="0"/>
              <w:marTop w:val="0"/>
              <w:marBottom w:val="0"/>
              <w:divBdr>
                <w:top w:val="none" w:sz="0" w:space="0" w:color="auto"/>
                <w:left w:val="none" w:sz="0" w:space="0" w:color="auto"/>
                <w:bottom w:val="none" w:sz="0" w:space="0" w:color="auto"/>
                <w:right w:val="none" w:sz="0" w:space="0" w:color="auto"/>
              </w:divBdr>
            </w:div>
            <w:div w:id="1305306097">
              <w:marLeft w:val="0"/>
              <w:marRight w:val="0"/>
              <w:marTop w:val="0"/>
              <w:marBottom w:val="0"/>
              <w:divBdr>
                <w:top w:val="none" w:sz="0" w:space="0" w:color="auto"/>
                <w:left w:val="none" w:sz="0" w:space="0" w:color="auto"/>
                <w:bottom w:val="none" w:sz="0" w:space="0" w:color="auto"/>
                <w:right w:val="none" w:sz="0" w:space="0" w:color="auto"/>
              </w:divBdr>
            </w:div>
            <w:div w:id="1380283097">
              <w:marLeft w:val="0"/>
              <w:marRight w:val="0"/>
              <w:marTop w:val="0"/>
              <w:marBottom w:val="0"/>
              <w:divBdr>
                <w:top w:val="none" w:sz="0" w:space="0" w:color="auto"/>
                <w:left w:val="none" w:sz="0" w:space="0" w:color="auto"/>
                <w:bottom w:val="none" w:sz="0" w:space="0" w:color="auto"/>
                <w:right w:val="none" w:sz="0" w:space="0" w:color="auto"/>
              </w:divBdr>
            </w:div>
            <w:div w:id="1401102997">
              <w:marLeft w:val="0"/>
              <w:marRight w:val="0"/>
              <w:marTop w:val="0"/>
              <w:marBottom w:val="0"/>
              <w:divBdr>
                <w:top w:val="none" w:sz="0" w:space="0" w:color="auto"/>
                <w:left w:val="none" w:sz="0" w:space="0" w:color="auto"/>
                <w:bottom w:val="none" w:sz="0" w:space="0" w:color="auto"/>
                <w:right w:val="none" w:sz="0" w:space="0" w:color="auto"/>
              </w:divBdr>
            </w:div>
            <w:div w:id="1419641965">
              <w:marLeft w:val="0"/>
              <w:marRight w:val="0"/>
              <w:marTop w:val="0"/>
              <w:marBottom w:val="0"/>
              <w:divBdr>
                <w:top w:val="none" w:sz="0" w:space="0" w:color="auto"/>
                <w:left w:val="none" w:sz="0" w:space="0" w:color="auto"/>
                <w:bottom w:val="none" w:sz="0" w:space="0" w:color="auto"/>
                <w:right w:val="none" w:sz="0" w:space="0" w:color="auto"/>
              </w:divBdr>
            </w:div>
            <w:div w:id="1460108434">
              <w:marLeft w:val="0"/>
              <w:marRight w:val="0"/>
              <w:marTop w:val="0"/>
              <w:marBottom w:val="0"/>
              <w:divBdr>
                <w:top w:val="none" w:sz="0" w:space="0" w:color="auto"/>
                <w:left w:val="none" w:sz="0" w:space="0" w:color="auto"/>
                <w:bottom w:val="none" w:sz="0" w:space="0" w:color="auto"/>
                <w:right w:val="none" w:sz="0" w:space="0" w:color="auto"/>
              </w:divBdr>
            </w:div>
            <w:div w:id="1468549915">
              <w:marLeft w:val="0"/>
              <w:marRight w:val="0"/>
              <w:marTop w:val="0"/>
              <w:marBottom w:val="0"/>
              <w:divBdr>
                <w:top w:val="none" w:sz="0" w:space="0" w:color="auto"/>
                <w:left w:val="none" w:sz="0" w:space="0" w:color="auto"/>
                <w:bottom w:val="none" w:sz="0" w:space="0" w:color="auto"/>
                <w:right w:val="none" w:sz="0" w:space="0" w:color="auto"/>
              </w:divBdr>
            </w:div>
            <w:div w:id="1475105738">
              <w:marLeft w:val="0"/>
              <w:marRight w:val="0"/>
              <w:marTop w:val="0"/>
              <w:marBottom w:val="0"/>
              <w:divBdr>
                <w:top w:val="none" w:sz="0" w:space="0" w:color="auto"/>
                <w:left w:val="none" w:sz="0" w:space="0" w:color="auto"/>
                <w:bottom w:val="none" w:sz="0" w:space="0" w:color="auto"/>
                <w:right w:val="none" w:sz="0" w:space="0" w:color="auto"/>
              </w:divBdr>
            </w:div>
            <w:div w:id="1488978614">
              <w:marLeft w:val="0"/>
              <w:marRight w:val="0"/>
              <w:marTop w:val="0"/>
              <w:marBottom w:val="0"/>
              <w:divBdr>
                <w:top w:val="none" w:sz="0" w:space="0" w:color="auto"/>
                <w:left w:val="none" w:sz="0" w:space="0" w:color="auto"/>
                <w:bottom w:val="none" w:sz="0" w:space="0" w:color="auto"/>
                <w:right w:val="none" w:sz="0" w:space="0" w:color="auto"/>
              </w:divBdr>
            </w:div>
            <w:div w:id="1520393864">
              <w:marLeft w:val="0"/>
              <w:marRight w:val="0"/>
              <w:marTop w:val="0"/>
              <w:marBottom w:val="0"/>
              <w:divBdr>
                <w:top w:val="none" w:sz="0" w:space="0" w:color="auto"/>
                <w:left w:val="none" w:sz="0" w:space="0" w:color="auto"/>
                <w:bottom w:val="none" w:sz="0" w:space="0" w:color="auto"/>
                <w:right w:val="none" w:sz="0" w:space="0" w:color="auto"/>
              </w:divBdr>
            </w:div>
            <w:div w:id="1571307832">
              <w:marLeft w:val="0"/>
              <w:marRight w:val="0"/>
              <w:marTop w:val="0"/>
              <w:marBottom w:val="0"/>
              <w:divBdr>
                <w:top w:val="none" w:sz="0" w:space="0" w:color="auto"/>
                <w:left w:val="none" w:sz="0" w:space="0" w:color="auto"/>
                <w:bottom w:val="none" w:sz="0" w:space="0" w:color="auto"/>
                <w:right w:val="none" w:sz="0" w:space="0" w:color="auto"/>
              </w:divBdr>
            </w:div>
            <w:div w:id="1622151363">
              <w:marLeft w:val="0"/>
              <w:marRight w:val="0"/>
              <w:marTop w:val="0"/>
              <w:marBottom w:val="0"/>
              <w:divBdr>
                <w:top w:val="none" w:sz="0" w:space="0" w:color="auto"/>
                <w:left w:val="none" w:sz="0" w:space="0" w:color="auto"/>
                <w:bottom w:val="none" w:sz="0" w:space="0" w:color="auto"/>
                <w:right w:val="none" w:sz="0" w:space="0" w:color="auto"/>
              </w:divBdr>
            </w:div>
            <w:div w:id="1623608437">
              <w:marLeft w:val="0"/>
              <w:marRight w:val="0"/>
              <w:marTop w:val="0"/>
              <w:marBottom w:val="0"/>
              <w:divBdr>
                <w:top w:val="none" w:sz="0" w:space="0" w:color="auto"/>
                <w:left w:val="none" w:sz="0" w:space="0" w:color="auto"/>
                <w:bottom w:val="none" w:sz="0" w:space="0" w:color="auto"/>
                <w:right w:val="none" w:sz="0" w:space="0" w:color="auto"/>
              </w:divBdr>
            </w:div>
            <w:div w:id="1633436427">
              <w:marLeft w:val="0"/>
              <w:marRight w:val="0"/>
              <w:marTop w:val="0"/>
              <w:marBottom w:val="0"/>
              <w:divBdr>
                <w:top w:val="none" w:sz="0" w:space="0" w:color="auto"/>
                <w:left w:val="none" w:sz="0" w:space="0" w:color="auto"/>
                <w:bottom w:val="none" w:sz="0" w:space="0" w:color="auto"/>
                <w:right w:val="none" w:sz="0" w:space="0" w:color="auto"/>
              </w:divBdr>
            </w:div>
            <w:div w:id="1946182189">
              <w:marLeft w:val="0"/>
              <w:marRight w:val="0"/>
              <w:marTop w:val="0"/>
              <w:marBottom w:val="0"/>
              <w:divBdr>
                <w:top w:val="none" w:sz="0" w:space="0" w:color="auto"/>
                <w:left w:val="none" w:sz="0" w:space="0" w:color="auto"/>
                <w:bottom w:val="none" w:sz="0" w:space="0" w:color="auto"/>
                <w:right w:val="none" w:sz="0" w:space="0" w:color="auto"/>
              </w:divBdr>
            </w:div>
            <w:div w:id="1962956019">
              <w:marLeft w:val="0"/>
              <w:marRight w:val="0"/>
              <w:marTop w:val="0"/>
              <w:marBottom w:val="0"/>
              <w:divBdr>
                <w:top w:val="none" w:sz="0" w:space="0" w:color="auto"/>
                <w:left w:val="none" w:sz="0" w:space="0" w:color="auto"/>
                <w:bottom w:val="none" w:sz="0" w:space="0" w:color="auto"/>
                <w:right w:val="none" w:sz="0" w:space="0" w:color="auto"/>
              </w:divBdr>
            </w:div>
            <w:div w:id="1983078418">
              <w:marLeft w:val="0"/>
              <w:marRight w:val="0"/>
              <w:marTop w:val="0"/>
              <w:marBottom w:val="0"/>
              <w:divBdr>
                <w:top w:val="none" w:sz="0" w:space="0" w:color="auto"/>
                <w:left w:val="none" w:sz="0" w:space="0" w:color="auto"/>
                <w:bottom w:val="none" w:sz="0" w:space="0" w:color="auto"/>
                <w:right w:val="none" w:sz="0" w:space="0" w:color="auto"/>
              </w:divBdr>
            </w:div>
            <w:div w:id="2103908878">
              <w:marLeft w:val="0"/>
              <w:marRight w:val="0"/>
              <w:marTop w:val="0"/>
              <w:marBottom w:val="0"/>
              <w:divBdr>
                <w:top w:val="none" w:sz="0" w:space="0" w:color="auto"/>
                <w:left w:val="none" w:sz="0" w:space="0" w:color="auto"/>
                <w:bottom w:val="none" w:sz="0" w:space="0" w:color="auto"/>
                <w:right w:val="none" w:sz="0" w:space="0" w:color="auto"/>
              </w:divBdr>
            </w:div>
            <w:div w:id="2122340441">
              <w:marLeft w:val="0"/>
              <w:marRight w:val="0"/>
              <w:marTop w:val="0"/>
              <w:marBottom w:val="0"/>
              <w:divBdr>
                <w:top w:val="none" w:sz="0" w:space="0" w:color="auto"/>
                <w:left w:val="none" w:sz="0" w:space="0" w:color="auto"/>
                <w:bottom w:val="none" w:sz="0" w:space="0" w:color="auto"/>
                <w:right w:val="none" w:sz="0" w:space="0" w:color="auto"/>
              </w:divBdr>
            </w:div>
            <w:div w:id="2136828263">
              <w:marLeft w:val="0"/>
              <w:marRight w:val="0"/>
              <w:marTop w:val="0"/>
              <w:marBottom w:val="0"/>
              <w:divBdr>
                <w:top w:val="none" w:sz="0" w:space="0" w:color="auto"/>
                <w:left w:val="none" w:sz="0" w:space="0" w:color="auto"/>
                <w:bottom w:val="none" w:sz="0" w:space="0" w:color="auto"/>
                <w:right w:val="none" w:sz="0" w:space="0" w:color="auto"/>
              </w:divBdr>
            </w:div>
          </w:divsChild>
        </w:div>
        <w:div w:id="1169128560">
          <w:marLeft w:val="0"/>
          <w:marRight w:val="0"/>
          <w:marTop w:val="0"/>
          <w:marBottom w:val="0"/>
          <w:divBdr>
            <w:top w:val="none" w:sz="0" w:space="0" w:color="auto"/>
            <w:left w:val="none" w:sz="0" w:space="0" w:color="auto"/>
            <w:bottom w:val="none" w:sz="0" w:space="0" w:color="auto"/>
            <w:right w:val="none" w:sz="0" w:space="0" w:color="auto"/>
          </w:divBdr>
        </w:div>
        <w:div w:id="1228413893">
          <w:marLeft w:val="0"/>
          <w:marRight w:val="0"/>
          <w:marTop w:val="0"/>
          <w:marBottom w:val="0"/>
          <w:divBdr>
            <w:top w:val="none" w:sz="0" w:space="0" w:color="auto"/>
            <w:left w:val="none" w:sz="0" w:space="0" w:color="auto"/>
            <w:bottom w:val="none" w:sz="0" w:space="0" w:color="auto"/>
            <w:right w:val="none" w:sz="0" w:space="0" w:color="auto"/>
          </w:divBdr>
        </w:div>
        <w:div w:id="1240360136">
          <w:marLeft w:val="0"/>
          <w:marRight w:val="0"/>
          <w:marTop w:val="0"/>
          <w:marBottom w:val="0"/>
          <w:divBdr>
            <w:top w:val="none" w:sz="0" w:space="0" w:color="auto"/>
            <w:left w:val="none" w:sz="0" w:space="0" w:color="auto"/>
            <w:bottom w:val="none" w:sz="0" w:space="0" w:color="auto"/>
            <w:right w:val="none" w:sz="0" w:space="0" w:color="auto"/>
          </w:divBdr>
        </w:div>
        <w:div w:id="1292059091">
          <w:marLeft w:val="0"/>
          <w:marRight w:val="0"/>
          <w:marTop w:val="0"/>
          <w:marBottom w:val="0"/>
          <w:divBdr>
            <w:top w:val="none" w:sz="0" w:space="0" w:color="auto"/>
            <w:left w:val="none" w:sz="0" w:space="0" w:color="auto"/>
            <w:bottom w:val="none" w:sz="0" w:space="0" w:color="auto"/>
            <w:right w:val="none" w:sz="0" w:space="0" w:color="auto"/>
          </w:divBdr>
        </w:div>
        <w:div w:id="1332483867">
          <w:marLeft w:val="0"/>
          <w:marRight w:val="0"/>
          <w:marTop w:val="0"/>
          <w:marBottom w:val="0"/>
          <w:divBdr>
            <w:top w:val="none" w:sz="0" w:space="0" w:color="auto"/>
            <w:left w:val="none" w:sz="0" w:space="0" w:color="auto"/>
            <w:bottom w:val="none" w:sz="0" w:space="0" w:color="auto"/>
            <w:right w:val="none" w:sz="0" w:space="0" w:color="auto"/>
          </w:divBdr>
        </w:div>
        <w:div w:id="1375620561">
          <w:marLeft w:val="0"/>
          <w:marRight w:val="0"/>
          <w:marTop w:val="0"/>
          <w:marBottom w:val="0"/>
          <w:divBdr>
            <w:top w:val="none" w:sz="0" w:space="0" w:color="auto"/>
            <w:left w:val="none" w:sz="0" w:space="0" w:color="auto"/>
            <w:bottom w:val="none" w:sz="0" w:space="0" w:color="auto"/>
            <w:right w:val="none" w:sz="0" w:space="0" w:color="auto"/>
          </w:divBdr>
        </w:div>
        <w:div w:id="1424910784">
          <w:marLeft w:val="0"/>
          <w:marRight w:val="0"/>
          <w:marTop w:val="0"/>
          <w:marBottom w:val="0"/>
          <w:divBdr>
            <w:top w:val="none" w:sz="0" w:space="0" w:color="auto"/>
            <w:left w:val="none" w:sz="0" w:space="0" w:color="auto"/>
            <w:bottom w:val="none" w:sz="0" w:space="0" w:color="auto"/>
            <w:right w:val="none" w:sz="0" w:space="0" w:color="auto"/>
          </w:divBdr>
        </w:div>
        <w:div w:id="1538395967">
          <w:marLeft w:val="0"/>
          <w:marRight w:val="0"/>
          <w:marTop w:val="0"/>
          <w:marBottom w:val="0"/>
          <w:divBdr>
            <w:top w:val="none" w:sz="0" w:space="0" w:color="auto"/>
            <w:left w:val="none" w:sz="0" w:space="0" w:color="auto"/>
            <w:bottom w:val="none" w:sz="0" w:space="0" w:color="auto"/>
            <w:right w:val="none" w:sz="0" w:space="0" w:color="auto"/>
          </w:divBdr>
        </w:div>
        <w:div w:id="1549680474">
          <w:marLeft w:val="0"/>
          <w:marRight w:val="0"/>
          <w:marTop w:val="0"/>
          <w:marBottom w:val="0"/>
          <w:divBdr>
            <w:top w:val="none" w:sz="0" w:space="0" w:color="auto"/>
            <w:left w:val="none" w:sz="0" w:space="0" w:color="auto"/>
            <w:bottom w:val="none" w:sz="0" w:space="0" w:color="auto"/>
            <w:right w:val="none" w:sz="0" w:space="0" w:color="auto"/>
          </w:divBdr>
        </w:div>
        <w:div w:id="1570774010">
          <w:marLeft w:val="0"/>
          <w:marRight w:val="0"/>
          <w:marTop w:val="0"/>
          <w:marBottom w:val="0"/>
          <w:divBdr>
            <w:top w:val="none" w:sz="0" w:space="0" w:color="auto"/>
            <w:left w:val="none" w:sz="0" w:space="0" w:color="auto"/>
            <w:bottom w:val="none" w:sz="0" w:space="0" w:color="auto"/>
            <w:right w:val="none" w:sz="0" w:space="0" w:color="auto"/>
          </w:divBdr>
        </w:div>
        <w:div w:id="1603145151">
          <w:marLeft w:val="0"/>
          <w:marRight w:val="0"/>
          <w:marTop w:val="0"/>
          <w:marBottom w:val="0"/>
          <w:divBdr>
            <w:top w:val="none" w:sz="0" w:space="0" w:color="auto"/>
            <w:left w:val="none" w:sz="0" w:space="0" w:color="auto"/>
            <w:bottom w:val="none" w:sz="0" w:space="0" w:color="auto"/>
            <w:right w:val="none" w:sz="0" w:space="0" w:color="auto"/>
          </w:divBdr>
        </w:div>
        <w:div w:id="1775636700">
          <w:marLeft w:val="0"/>
          <w:marRight w:val="0"/>
          <w:marTop w:val="0"/>
          <w:marBottom w:val="0"/>
          <w:divBdr>
            <w:top w:val="none" w:sz="0" w:space="0" w:color="auto"/>
            <w:left w:val="none" w:sz="0" w:space="0" w:color="auto"/>
            <w:bottom w:val="none" w:sz="0" w:space="0" w:color="auto"/>
            <w:right w:val="none" w:sz="0" w:space="0" w:color="auto"/>
          </w:divBdr>
        </w:div>
        <w:div w:id="1894004230">
          <w:marLeft w:val="0"/>
          <w:marRight w:val="0"/>
          <w:marTop w:val="0"/>
          <w:marBottom w:val="0"/>
          <w:divBdr>
            <w:top w:val="none" w:sz="0" w:space="0" w:color="auto"/>
            <w:left w:val="none" w:sz="0" w:space="0" w:color="auto"/>
            <w:bottom w:val="none" w:sz="0" w:space="0" w:color="auto"/>
            <w:right w:val="none" w:sz="0" w:space="0" w:color="auto"/>
          </w:divBdr>
        </w:div>
        <w:div w:id="1914386227">
          <w:marLeft w:val="0"/>
          <w:marRight w:val="0"/>
          <w:marTop w:val="0"/>
          <w:marBottom w:val="0"/>
          <w:divBdr>
            <w:top w:val="none" w:sz="0" w:space="0" w:color="auto"/>
            <w:left w:val="none" w:sz="0" w:space="0" w:color="auto"/>
            <w:bottom w:val="none" w:sz="0" w:space="0" w:color="auto"/>
            <w:right w:val="none" w:sz="0" w:space="0" w:color="auto"/>
          </w:divBdr>
        </w:div>
        <w:div w:id="1982230684">
          <w:marLeft w:val="0"/>
          <w:marRight w:val="0"/>
          <w:marTop w:val="0"/>
          <w:marBottom w:val="0"/>
          <w:divBdr>
            <w:top w:val="none" w:sz="0" w:space="0" w:color="auto"/>
            <w:left w:val="none" w:sz="0" w:space="0" w:color="auto"/>
            <w:bottom w:val="none" w:sz="0" w:space="0" w:color="auto"/>
            <w:right w:val="none" w:sz="0" w:space="0" w:color="auto"/>
          </w:divBdr>
        </w:div>
        <w:div w:id="199283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sites/default/files/sample-ce-tagline-english.pdf" TargetMode="External"/><Relationship Id="rId18" Type="http://schemas.openxmlformats.org/officeDocument/2006/relationships/hyperlink" Target="http://www.hhs.gov/sites/default/files/section1557-sample-grievance-procedur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hs.gov/civil-rights/for-individuals/section-1557/index.html" TargetMode="Externa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hyperlink" Target="http://www.hhs.gov/sites/default/files/section1557-sample-grievance-procedu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ttendee.gotowebinar.com/register/7071844762440751874?source=newsletter" TargetMode="External"/><Relationship Id="rId20" Type="http://schemas.openxmlformats.org/officeDocument/2006/relationships/hyperlink" Target="http://pachc.org/resources_polic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office/file/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ederalregister.gov/documents/2016/05/18/2016-11458/nondiscrimination-in-health-programs-and-activities?utm_campaign=subscription+mailing+list&amp;utm_medium=email&amp;utm_source=federalregister.gov" TargetMode="External"/><Relationship Id="rId23" Type="http://schemas.openxmlformats.org/officeDocument/2006/relationships/hyperlink" Target="mailto:jim@pachc.org" TargetMode="External"/><Relationship Id="rId10" Type="http://schemas.openxmlformats.org/officeDocument/2006/relationships/hyperlink" Target="http://www.hhs.gov/sites/default/files/sample-ce-notice-english.pdf" TargetMode="External"/><Relationship Id="rId19" Type="http://schemas.openxmlformats.org/officeDocument/2006/relationships/hyperlink" Target="http://pachc.org/resourc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hs.gov/civil-rights/for-providers/clearance-medicare-providers/example-grievance-procedure/" TargetMode="External"/><Relationship Id="rId22" Type="http://schemas.openxmlformats.org/officeDocument/2006/relationships/hyperlink" Target="http://www.hhs.gov/civil-rights/for-individuals/section-1557/trainingmateria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0A40-95B6-496F-B23A-B6C2ACB0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Willshier</dc:creator>
  <cp:keywords/>
  <dc:description/>
  <cp:lastModifiedBy>Cheri Rinehart</cp:lastModifiedBy>
  <cp:revision>2</cp:revision>
  <cp:lastPrinted>2013-03-29T15:33:00Z</cp:lastPrinted>
  <dcterms:created xsi:type="dcterms:W3CDTF">2016-12-15T16:34:00Z</dcterms:created>
  <dcterms:modified xsi:type="dcterms:W3CDTF">2016-12-15T16:34:00Z</dcterms:modified>
</cp:coreProperties>
</file>